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7B986" w14:textId="3CDEB722" w:rsidR="0009046F" w:rsidRDefault="0009046F" w:rsidP="0009046F">
      <w:pPr>
        <w:pStyle w:val="PolicyTitle"/>
      </w:pPr>
      <w:r>
        <w:rPr>
          <w:noProof/>
          <w14:ligatures w14:val="standardContextual"/>
        </w:rPr>
        <w:drawing>
          <wp:inline distT="0" distB="0" distL="0" distR="0" wp14:anchorId="47247788" wp14:editId="16D97042">
            <wp:extent cx="1562100" cy="623648"/>
            <wp:effectExtent l="0" t="0" r="0" b="5080"/>
            <wp:docPr id="658434801" name="Picture 1" descr="A blue and white flag with a yellow and red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434801" name="Picture 1" descr="A blue and white flag with a yellow and red symbo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20" cy="6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FF478" w14:textId="7E9C1D7D" w:rsidR="005601A4" w:rsidRPr="00BD1107" w:rsidRDefault="007F1F6A" w:rsidP="0009046F">
      <w:pPr>
        <w:pStyle w:val="PolicyTitle"/>
        <w:rPr>
          <w:lang w:val="fr-CA"/>
        </w:rPr>
      </w:pPr>
      <w:r>
        <w:t>Titre</w:t>
      </w:r>
      <w:r w:rsidR="00BD1107" w:rsidRPr="00BD1107">
        <w:rPr>
          <w:lang w:val="fr-CA"/>
        </w:rPr>
        <w:t xml:space="preserve"> de</w:t>
      </w:r>
      <w:r w:rsidR="00BD1107">
        <w:rPr>
          <w:lang w:val="fr-CA"/>
        </w:rPr>
        <w:t>s</w:t>
      </w:r>
      <w:r w:rsidR="00BD1107" w:rsidRPr="00BD1107">
        <w:rPr>
          <w:lang w:val="fr-CA"/>
        </w:rPr>
        <w:t xml:space="preserve"> procédure</w:t>
      </w:r>
      <w:r w:rsidR="00BD1107">
        <w:rPr>
          <w:lang w:val="fr-CA"/>
        </w:rPr>
        <w:t>s</w:t>
      </w:r>
      <w:r w:rsidR="00BD1107" w:rsidRPr="00BD1107">
        <w:rPr>
          <w:lang w:val="fr-CA"/>
        </w:rPr>
        <w:t xml:space="preserve"> administrativ</w:t>
      </w:r>
      <w:r w:rsidR="00BD1107">
        <w:rPr>
          <w:lang w:val="fr-CA"/>
        </w:rPr>
        <w:t>es</w:t>
      </w:r>
    </w:p>
    <w:p w14:paraId="1B2768F0" w14:textId="2C4C76E4" w:rsidR="004E4146" w:rsidRPr="00BD1107" w:rsidRDefault="00BD1107" w:rsidP="004E4146">
      <w:pPr>
        <w:pStyle w:val="Subsection"/>
        <w:spacing w:after="0"/>
        <w:rPr>
          <w:szCs w:val="24"/>
          <w:lang w:val="fr-CA"/>
        </w:rPr>
      </w:pPr>
      <w:r>
        <w:rPr>
          <w:rStyle w:val="bold"/>
          <w:b/>
          <w:bCs/>
          <w:lang w:val="fr-CA"/>
        </w:rPr>
        <w:t>Type de p</w:t>
      </w:r>
      <w:r w:rsidR="004E4146" w:rsidRPr="00BD1107">
        <w:rPr>
          <w:rStyle w:val="bold"/>
          <w:b/>
          <w:bCs/>
          <w:lang w:val="fr-CA"/>
        </w:rPr>
        <w:t>roc</w:t>
      </w:r>
      <w:r>
        <w:rPr>
          <w:rStyle w:val="bold"/>
          <w:b/>
          <w:bCs/>
          <w:lang w:val="fr-CA"/>
        </w:rPr>
        <w:t>é</w:t>
      </w:r>
      <w:r w:rsidR="004E4146" w:rsidRPr="00BD1107">
        <w:rPr>
          <w:rStyle w:val="bold"/>
          <w:b/>
          <w:bCs/>
          <w:lang w:val="fr-CA"/>
        </w:rPr>
        <w:t>dure</w:t>
      </w:r>
      <w:r w:rsidR="00792B59">
        <w:rPr>
          <w:rStyle w:val="bold"/>
          <w:b/>
          <w:bCs/>
          <w:lang w:val="fr-CA"/>
        </w:rPr>
        <w:t> </w:t>
      </w:r>
      <w:r w:rsidR="004E4146" w:rsidRPr="00BD1107">
        <w:rPr>
          <w:rStyle w:val="bold"/>
          <w:b/>
          <w:bCs/>
          <w:lang w:val="fr-CA"/>
        </w:rPr>
        <w:t xml:space="preserve">: </w:t>
      </w:r>
      <w:r w:rsidR="004E4146" w:rsidRPr="00BD1107">
        <w:rPr>
          <w:rStyle w:val="bold"/>
          <w:b/>
          <w:bCs/>
          <w:lang w:val="fr-CA"/>
        </w:rPr>
        <w:tab/>
      </w:r>
      <w:r w:rsidR="007F1F6A">
        <w:rPr>
          <w:rStyle w:val="bold"/>
          <w:lang w:val="fr-CA"/>
        </w:rPr>
        <w:t>p</w:t>
      </w:r>
      <w:r w:rsidR="004E4146" w:rsidRPr="00BD1107">
        <w:rPr>
          <w:rStyle w:val="bold"/>
          <w:lang w:val="fr-CA"/>
        </w:rPr>
        <w:t>rovincial</w:t>
      </w:r>
      <w:r>
        <w:rPr>
          <w:rStyle w:val="bold"/>
          <w:lang w:val="fr-CA"/>
        </w:rPr>
        <w:t>e</w:t>
      </w:r>
      <w:r w:rsidR="004E4146" w:rsidRPr="00BD1107">
        <w:rPr>
          <w:rStyle w:val="bold"/>
          <w:lang w:val="fr-CA"/>
        </w:rPr>
        <w:t xml:space="preserve"> </w:t>
      </w:r>
      <w:sdt>
        <w:sdtPr>
          <w:rPr>
            <w:sz w:val="28"/>
            <w:szCs w:val="32"/>
            <w:lang w:val="fr-CA"/>
          </w:rPr>
          <w:id w:val="-1267469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146" w:rsidRPr="00BD1107">
            <w:rPr>
              <w:rFonts w:ascii="MS Gothic" w:eastAsia="MS Gothic" w:hAnsi="MS Gothic" w:hint="eastAsia"/>
              <w:sz w:val="28"/>
              <w:szCs w:val="32"/>
              <w:lang w:val="fr-CA"/>
            </w:rPr>
            <w:t>☐</w:t>
          </w:r>
        </w:sdtContent>
      </w:sdt>
      <w:r w:rsidR="004E4146" w:rsidRPr="00BD1107">
        <w:rPr>
          <w:szCs w:val="24"/>
          <w:lang w:val="fr-CA"/>
        </w:rPr>
        <w:t xml:space="preserve"> </w:t>
      </w:r>
    </w:p>
    <w:p w14:paraId="0A35482F" w14:textId="70A090D1" w:rsidR="004E4146" w:rsidRPr="00BD1107" w:rsidRDefault="004E4146" w:rsidP="004E4146">
      <w:pPr>
        <w:pStyle w:val="Subsection"/>
        <w:spacing w:before="0" w:after="240"/>
        <w:rPr>
          <w:rStyle w:val="bold"/>
          <w:lang w:val="fr-CA"/>
        </w:rPr>
      </w:pPr>
      <w:r w:rsidRPr="00BD1107">
        <w:rPr>
          <w:szCs w:val="24"/>
          <w:lang w:val="fr-CA"/>
        </w:rPr>
        <w:t xml:space="preserve"> </w:t>
      </w:r>
      <w:r w:rsidRPr="00BD1107">
        <w:rPr>
          <w:szCs w:val="24"/>
          <w:lang w:val="fr-CA"/>
        </w:rPr>
        <w:tab/>
      </w:r>
      <w:r w:rsidRPr="00BD1107">
        <w:rPr>
          <w:szCs w:val="24"/>
          <w:lang w:val="fr-CA"/>
        </w:rPr>
        <w:tab/>
      </w:r>
      <w:r w:rsidRPr="00BD1107">
        <w:rPr>
          <w:szCs w:val="24"/>
          <w:lang w:val="fr-CA"/>
        </w:rPr>
        <w:tab/>
      </w:r>
      <w:r w:rsidR="007F1F6A">
        <w:rPr>
          <w:rStyle w:val="bold"/>
          <w:lang w:val="fr-CA"/>
        </w:rPr>
        <w:t>r</w:t>
      </w:r>
      <w:r w:rsidR="00BD1107" w:rsidRPr="00BD1107">
        <w:rPr>
          <w:rStyle w:val="bold"/>
          <w:lang w:val="fr-CA"/>
        </w:rPr>
        <w:t>é</w:t>
      </w:r>
      <w:r w:rsidRPr="00BD1107">
        <w:rPr>
          <w:rStyle w:val="bold"/>
          <w:lang w:val="fr-CA"/>
        </w:rPr>
        <w:t>gional</w:t>
      </w:r>
      <w:r w:rsidR="00BD1107" w:rsidRPr="00BD1107">
        <w:rPr>
          <w:rStyle w:val="bold"/>
          <w:lang w:val="fr-CA"/>
        </w:rPr>
        <w:t>e</w:t>
      </w:r>
      <w:r w:rsidR="00162B97">
        <w:rPr>
          <w:rStyle w:val="bold"/>
          <w:lang w:val="fr-CA"/>
        </w:rPr>
        <w:t> </w:t>
      </w:r>
      <w:r w:rsidRPr="00BD1107">
        <w:rPr>
          <w:szCs w:val="24"/>
          <w:lang w:val="fr-CA"/>
        </w:rPr>
        <w:t xml:space="preserve">   </w:t>
      </w:r>
      <w:sdt>
        <w:sdtPr>
          <w:rPr>
            <w:sz w:val="28"/>
            <w:szCs w:val="32"/>
            <w:lang w:val="fr-CA"/>
          </w:rPr>
          <w:id w:val="-1171944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1107">
            <w:rPr>
              <w:rFonts w:ascii="MS Gothic" w:eastAsia="MS Gothic" w:hAnsi="MS Gothic" w:hint="eastAsia"/>
              <w:sz w:val="28"/>
              <w:szCs w:val="32"/>
              <w:lang w:val="fr-CA"/>
            </w:rPr>
            <w:t>☐</w:t>
          </w:r>
        </w:sdtContent>
      </w:sdt>
      <w:r w:rsidRPr="00BD1107">
        <w:rPr>
          <w:szCs w:val="24"/>
          <w:lang w:val="fr-CA"/>
        </w:rPr>
        <w:t xml:space="preserve"> </w:t>
      </w:r>
    </w:p>
    <w:p w14:paraId="016CC935" w14:textId="77777777" w:rsidR="00BD1107" w:rsidRPr="00700F62" w:rsidRDefault="00BD1107" w:rsidP="00BD1107">
      <w:pPr>
        <w:pStyle w:val="Subsection"/>
        <w:rPr>
          <w:rStyle w:val="bold"/>
          <w:b/>
          <w:bCs/>
          <w:lang w:val="fr-CA"/>
        </w:rPr>
      </w:pPr>
      <w:r w:rsidRPr="00BF3087">
        <w:rPr>
          <w:rStyle w:val="bold"/>
          <w:b/>
          <w:bCs/>
          <w:lang w:val="fr-CA"/>
        </w:rPr>
        <w:t>Date d’entrée en vigueur : mois ANNÉE</w:t>
      </w:r>
    </w:p>
    <w:p w14:paraId="456FB558" w14:textId="77777777" w:rsidR="00BD1107" w:rsidRPr="00700F62" w:rsidRDefault="00BD1107" w:rsidP="00BD1107">
      <w:pPr>
        <w:pStyle w:val="Subsection"/>
        <w:spacing w:before="120"/>
        <w:rPr>
          <w:rStyle w:val="bold"/>
          <w:b/>
          <w:bCs/>
          <w:lang w:val="fr-CA"/>
        </w:rPr>
      </w:pPr>
      <w:r w:rsidRPr="00BF3087">
        <w:rPr>
          <w:rStyle w:val="bold"/>
          <w:b/>
          <w:bCs/>
          <w:lang w:val="fr-CA"/>
        </w:rPr>
        <w:t>Dernière mise à jour : moi ANNÉE</w:t>
      </w:r>
    </w:p>
    <w:p w14:paraId="35FECFBE" w14:textId="65E8527C" w:rsidR="005601A4" w:rsidRPr="006A694A" w:rsidRDefault="00BD1107" w:rsidP="00592402">
      <w:pPr>
        <w:pStyle w:val="Sections"/>
      </w:pPr>
      <w:r>
        <w:t>Objectif</w:t>
      </w:r>
      <w:r w:rsidR="005601A4" w:rsidRPr="006A694A">
        <w:fldChar w:fldCharType="begin"/>
      </w:r>
      <w:r w:rsidR="005601A4" w:rsidRPr="006A694A">
        <w:instrText xml:space="preserve"> SEQ CHAPTER \h \r 1</w:instrText>
      </w:r>
      <w:r w:rsidR="005601A4" w:rsidRPr="006A694A">
        <w:fldChar w:fldCharType="end"/>
      </w:r>
    </w:p>
    <w:p w14:paraId="7DC695B0" w14:textId="132F65ED" w:rsidR="00300AF2" w:rsidRPr="00BD1107" w:rsidRDefault="00BD1107" w:rsidP="00300AF2">
      <w:pPr>
        <w:rPr>
          <w:lang w:val="fr-CA"/>
        </w:rPr>
      </w:pPr>
      <w:r w:rsidRPr="00BD1107">
        <w:rPr>
          <w:lang w:val="fr-CA"/>
        </w:rPr>
        <w:t xml:space="preserve">Énoncé concis expliquant </w:t>
      </w:r>
      <w:r w:rsidR="00442084">
        <w:rPr>
          <w:lang w:val="fr-CA"/>
        </w:rPr>
        <w:t xml:space="preserve">en quoi </w:t>
      </w:r>
      <w:r w:rsidRPr="00BD1107">
        <w:rPr>
          <w:lang w:val="fr-CA"/>
        </w:rPr>
        <w:t xml:space="preserve">ces procédures administratives facilitent la mise en </w:t>
      </w:r>
      <w:r w:rsidR="00442084">
        <w:rPr>
          <w:lang w:val="fr-CA"/>
        </w:rPr>
        <w:t xml:space="preserve">œuvre </w:t>
      </w:r>
      <w:r>
        <w:rPr>
          <w:lang w:val="fr-CA"/>
        </w:rPr>
        <w:t xml:space="preserve">de la politique </w:t>
      </w:r>
      <w:r w:rsidR="00442084">
        <w:rPr>
          <w:lang w:val="fr-CA"/>
        </w:rPr>
        <w:t>concernée</w:t>
      </w:r>
      <w:r>
        <w:rPr>
          <w:lang w:val="fr-CA"/>
        </w:rPr>
        <w:t>.</w:t>
      </w:r>
    </w:p>
    <w:p w14:paraId="49AAEEBA" w14:textId="0273221F" w:rsidR="005601A4" w:rsidRPr="00BD1107" w:rsidRDefault="005601A4" w:rsidP="00592402">
      <w:pPr>
        <w:pStyle w:val="Sections"/>
        <w:rPr>
          <w:lang w:val="fr-CA"/>
        </w:rPr>
      </w:pPr>
      <w:r w:rsidRPr="006A694A">
        <w:fldChar w:fldCharType="begin"/>
      </w:r>
      <w:r w:rsidRPr="00BD1107">
        <w:rPr>
          <w:lang w:val="fr-CA"/>
        </w:rPr>
        <w:instrText xml:space="preserve"> SEQ CHAPTER \h \r 1</w:instrText>
      </w:r>
      <w:r w:rsidRPr="006A694A">
        <w:fldChar w:fldCharType="end"/>
      </w:r>
      <w:r w:rsidRPr="00BD1107">
        <w:rPr>
          <w:lang w:val="fr-CA"/>
        </w:rPr>
        <w:t>D</w:t>
      </w:r>
      <w:r w:rsidR="00BD1107" w:rsidRPr="00BD1107">
        <w:rPr>
          <w:lang w:val="fr-CA"/>
        </w:rPr>
        <w:t>é</w:t>
      </w:r>
      <w:r w:rsidRPr="00BD1107">
        <w:rPr>
          <w:lang w:val="fr-CA"/>
        </w:rPr>
        <w:t>finitions</w:t>
      </w:r>
      <w:r w:rsidR="00626793" w:rsidRPr="00BD1107">
        <w:rPr>
          <w:lang w:val="fr-CA"/>
        </w:rPr>
        <w:t xml:space="preserve"> (</w:t>
      </w:r>
      <w:r w:rsidR="00BD1107" w:rsidRPr="00BD1107">
        <w:rPr>
          <w:lang w:val="fr-CA"/>
        </w:rPr>
        <w:t>s’il y a lieu</w:t>
      </w:r>
      <w:r w:rsidR="00626793" w:rsidRPr="00BD1107">
        <w:rPr>
          <w:lang w:val="fr-CA"/>
        </w:rPr>
        <w:t>)</w:t>
      </w:r>
    </w:p>
    <w:p w14:paraId="0F130C7B" w14:textId="2C4B4994" w:rsidR="007C1E23" w:rsidRPr="00700F62" w:rsidRDefault="007C1E23" w:rsidP="007C1E23">
      <w:pPr>
        <w:rPr>
          <w:lang w:val="fr-CA"/>
        </w:rPr>
      </w:pPr>
      <w:r w:rsidRPr="00BF3087">
        <w:rPr>
          <w:b/>
          <w:bCs/>
          <w:lang w:val="fr-CA"/>
        </w:rPr>
        <w:t xml:space="preserve">définition : </w:t>
      </w:r>
      <w:bookmarkStart w:id="0" w:name="_Hlk161304853"/>
      <w:r>
        <w:rPr>
          <w:lang w:val="fr-CA"/>
        </w:rPr>
        <w:t>é</w:t>
      </w:r>
      <w:r w:rsidRPr="00BF3087">
        <w:rPr>
          <w:lang w:val="fr-CA"/>
        </w:rPr>
        <w:t xml:space="preserve">noncé </w:t>
      </w:r>
      <w:r>
        <w:rPr>
          <w:lang w:val="fr-CA"/>
        </w:rPr>
        <w:t xml:space="preserve">donnant le </w:t>
      </w:r>
      <w:r w:rsidRPr="00BF3087">
        <w:rPr>
          <w:lang w:val="fr-CA"/>
        </w:rPr>
        <w:t xml:space="preserve">sens </w:t>
      </w:r>
      <w:r>
        <w:rPr>
          <w:lang w:val="fr-CA"/>
        </w:rPr>
        <w:t xml:space="preserve">du terme </w:t>
      </w:r>
      <w:r w:rsidRPr="00BF3087">
        <w:rPr>
          <w:lang w:val="fr-CA"/>
        </w:rPr>
        <w:t>utilisé</w:t>
      </w:r>
      <w:r>
        <w:rPr>
          <w:lang w:val="fr-CA"/>
        </w:rPr>
        <w:t xml:space="preserve"> </w:t>
      </w:r>
      <w:r w:rsidRPr="00BF3087">
        <w:rPr>
          <w:lang w:val="fr-CA"/>
        </w:rPr>
        <w:t>dans l</w:t>
      </w:r>
      <w:r>
        <w:rPr>
          <w:lang w:val="fr-CA"/>
        </w:rPr>
        <w:t xml:space="preserve">es procédures </w:t>
      </w:r>
      <w:r>
        <w:rPr>
          <w:lang w:val="fr-CA"/>
        </w:rPr>
        <w:t>exigeant des précisions; écrire les termes en minuscules, sauf quand il s’agit de titres obéissant à des règles particulières pour les majuscules</w:t>
      </w:r>
      <w:bookmarkEnd w:id="0"/>
      <w:r w:rsidR="005F22EE">
        <w:rPr>
          <w:lang w:val="fr-CA"/>
        </w:rPr>
        <w:t>; il s’agit ici de défi</w:t>
      </w:r>
      <w:r w:rsidR="005F22EE" w:rsidRPr="005F22EE">
        <w:rPr>
          <w:lang w:val="fr-CA"/>
        </w:rPr>
        <w:t>nitions</w:t>
      </w:r>
      <w:r w:rsidR="005F22EE">
        <w:rPr>
          <w:lang w:val="fr-CA"/>
        </w:rPr>
        <w:t xml:space="preserve"> n’apparaissant pas dans </w:t>
      </w:r>
      <w:r w:rsidR="005F22EE" w:rsidRPr="005F22EE">
        <w:rPr>
          <w:lang w:val="fr-CA"/>
        </w:rPr>
        <w:t>la</w:t>
      </w:r>
      <w:r w:rsidR="005F22EE">
        <w:rPr>
          <w:lang w:val="fr-CA"/>
        </w:rPr>
        <w:t xml:space="preserve"> politique concernée </w:t>
      </w:r>
    </w:p>
    <w:p w14:paraId="1BC60BA4" w14:textId="77777777" w:rsidR="0013660D" w:rsidRPr="00700F62" w:rsidRDefault="0013660D" w:rsidP="0013660D">
      <w:pPr>
        <w:rPr>
          <w:lang w:val="fr-CA"/>
        </w:rPr>
      </w:pPr>
      <w:bookmarkStart w:id="1" w:name="_Hlk161304877"/>
      <w:r>
        <w:rPr>
          <w:lang w:val="fr-CA"/>
        </w:rPr>
        <w:t>Il faut que ces défi</w:t>
      </w:r>
      <w:r w:rsidRPr="00BC67FD">
        <w:rPr>
          <w:lang w:val="fr-CA"/>
        </w:rPr>
        <w:t>nitions</w:t>
      </w:r>
      <w:r>
        <w:rPr>
          <w:lang w:val="fr-CA"/>
        </w:rPr>
        <w:t xml:space="preserve"> soient conformes aux</w:t>
      </w:r>
      <w:r w:rsidRPr="00BF3087">
        <w:rPr>
          <w:lang w:val="fr-CA"/>
        </w:rPr>
        <w:t xml:space="preserve"> lois, </w:t>
      </w:r>
      <w:r>
        <w:rPr>
          <w:lang w:val="fr-CA"/>
        </w:rPr>
        <w:t>aux</w:t>
      </w:r>
      <w:r w:rsidRPr="00BF3087">
        <w:rPr>
          <w:lang w:val="fr-CA"/>
        </w:rPr>
        <w:t xml:space="preserve"> règlements et </w:t>
      </w:r>
      <w:r>
        <w:rPr>
          <w:lang w:val="fr-CA"/>
        </w:rPr>
        <w:t>aux</w:t>
      </w:r>
      <w:r w:rsidRPr="00BF3087">
        <w:rPr>
          <w:lang w:val="fr-CA"/>
        </w:rPr>
        <w:t xml:space="preserve"> autres politiques et directives provinciales.</w:t>
      </w:r>
    </w:p>
    <w:bookmarkEnd w:id="1"/>
    <w:p w14:paraId="5E288FE5" w14:textId="09FBD170" w:rsidR="005601A4" w:rsidRPr="00BD1107" w:rsidRDefault="00BD1107" w:rsidP="00592402">
      <w:pPr>
        <w:pStyle w:val="Sections"/>
        <w:rPr>
          <w:lang w:val="fr-CA"/>
        </w:rPr>
      </w:pPr>
      <w:r>
        <w:rPr>
          <w:lang w:val="fr-CA"/>
        </w:rPr>
        <w:t>Procédures a</w:t>
      </w:r>
      <w:r w:rsidR="004E4146" w:rsidRPr="00BD1107">
        <w:rPr>
          <w:lang w:val="fr-CA"/>
        </w:rPr>
        <w:t>dministrative</w:t>
      </w:r>
      <w:r>
        <w:rPr>
          <w:lang w:val="fr-CA"/>
        </w:rPr>
        <w:t>s</w:t>
      </w:r>
    </w:p>
    <w:p w14:paraId="696DED9B" w14:textId="745D5321" w:rsidR="00017D2E" w:rsidRPr="00BD1107" w:rsidRDefault="00017D2E" w:rsidP="00017D2E">
      <w:pPr>
        <w:pStyle w:val="Subsection"/>
        <w:rPr>
          <w:lang w:val="fr-CA"/>
        </w:rPr>
      </w:pPr>
      <w:r w:rsidRPr="00BD1107">
        <w:rPr>
          <w:lang w:val="fr-CA"/>
        </w:rPr>
        <w:t>3</w:t>
      </w:r>
      <w:r w:rsidR="00BB34E6" w:rsidRPr="00BD1107">
        <w:rPr>
          <w:lang w:val="fr-CA"/>
        </w:rPr>
        <w:t>.1</w:t>
      </w:r>
      <w:r w:rsidR="00BB34E6" w:rsidRPr="00BD1107">
        <w:rPr>
          <w:lang w:val="fr-CA"/>
        </w:rPr>
        <w:tab/>
      </w:r>
      <w:r w:rsidR="009C4733" w:rsidRPr="009C4733">
        <w:rPr>
          <w:lang w:val="fr-CA"/>
        </w:rPr>
        <w:t>Titre de partie (s’il y a lieu)</w:t>
      </w:r>
    </w:p>
    <w:p w14:paraId="0A30718C" w14:textId="73B5D9FF" w:rsidR="00402C3E" w:rsidRPr="00BD1107" w:rsidRDefault="00BD1107" w:rsidP="00402C3E">
      <w:pPr>
        <w:rPr>
          <w:lang w:val="fr-CA"/>
        </w:rPr>
      </w:pPr>
      <w:r w:rsidRPr="00BD1107">
        <w:rPr>
          <w:lang w:val="fr-CA"/>
        </w:rPr>
        <w:t>Décri</w:t>
      </w:r>
      <w:r w:rsidR="00601B9F">
        <w:rPr>
          <w:lang w:val="fr-CA"/>
        </w:rPr>
        <w:t>re</w:t>
      </w:r>
      <w:r w:rsidRPr="00BD1107">
        <w:rPr>
          <w:lang w:val="fr-CA"/>
        </w:rPr>
        <w:t xml:space="preserve"> comment la politique sera mise en </w:t>
      </w:r>
      <w:r w:rsidR="00601B9F">
        <w:rPr>
          <w:lang w:val="fr-CA"/>
        </w:rPr>
        <w:t>œuvre</w:t>
      </w:r>
      <w:r w:rsidRPr="00BD1107">
        <w:rPr>
          <w:lang w:val="fr-CA"/>
        </w:rPr>
        <w:t>, par qui, quan</w:t>
      </w:r>
      <w:r>
        <w:rPr>
          <w:lang w:val="fr-CA"/>
        </w:rPr>
        <w:t>d, où et comment.</w:t>
      </w:r>
      <w:r w:rsidR="00402C3E" w:rsidRPr="00BD1107">
        <w:rPr>
          <w:dstrike/>
          <w:lang w:val="fr-CA"/>
        </w:rPr>
        <w:t xml:space="preserve"> </w:t>
      </w:r>
    </w:p>
    <w:p w14:paraId="7F80AFF1" w14:textId="6A56A419" w:rsidR="00402C3E" w:rsidRPr="00BD1107" w:rsidRDefault="00601B9F" w:rsidP="00402C3E">
      <w:pPr>
        <w:rPr>
          <w:rFonts w:cstheme="minorHAnsi"/>
          <w:lang w:val="fr-CA"/>
        </w:rPr>
      </w:pPr>
      <w:r>
        <w:rPr>
          <w:rFonts w:cstheme="minorHAnsi"/>
          <w:lang w:val="fr-CA"/>
        </w:rPr>
        <w:t xml:space="preserve">Il faut que les </w:t>
      </w:r>
      <w:r w:rsidR="00BD1107" w:rsidRPr="00BD1107">
        <w:rPr>
          <w:rFonts w:cstheme="minorHAnsi"/>
          <w:lang w:val="fr-CA"/>
        </w:rPr>
        <w:t>procédures administratives fourni</w:t>
      </w:r>
      <w:r>
        <w:rPr>
          <w:rFonts w:cstheme="minorHAnsi"/>
          <w:lang w:val="fr-CA"/>
        </w:rPr>
        <w:t xml:space="preserve">ssent </w:t>
      </w:r>
      <w:r w:rsidR="00BD1107" w:rsidRPr="00BD1107">
        <w:rPr>
          <w:rFonts w:cstheme="minorHAnsi"/>
          <w:lang w:val="fr-CA"/>
        </w:rPr>
        <w:t xml:space="preserve">les détails nécessaires pour la </w:t>
      </w:r>
      <w:r>
        <w:rPr>
          <w:rFonts w:cstheme="minorHAnsi"/>
          <w:lang w:val="fr-CA"/>
        </w:rPr>
        <w:t xml:space="preserve">bonne </w:t>
      </w:r>
      <w:r w:rsidR="00BD1107" w:rsidRPr="00BD1107">
        <w:rPr>
          <w:rFonts w:cstheme="minorHAnsi"/>
          <w:lang w:val="fr-CA"/>
        </w:rPr>
        <w:t xml:space="preserve">mise en </w:t>
      </w:r>
      <w:r>
        <w:rPr>
          <w:rFonts w:cstheme="minorHAnsi"/>
          <w:lang w:val="fr-CA"/>
        </w:rPr>
        <w:t xml:space="preserve">œuvre </w:t>
      </w:r>
      <w:r w:rsidR="00BD1107" w:rsidRPr="00BD1107">
        <w:rPr>
          <w:rFonts w:cstheme="minorHAnsi"/>
          <w:lang w:val="fr-CA"/>
        </w:rPr>
        <w:t>de la politique et indique</w:t>
      </w:r>
      <w:r>
        <w:rPr>
          <w:rFonts w:cstheme="minorHAnsi"/>
          <w:lang w:val="fr-CA"/>
        </w:rPr>
        <w:t xml:space="preserve">nt </w:t>
      </w:r>
      <w:r w:rsidR="00BD1107" w:rsidRPr="00BD1107">
        <w:rPr>
          <w:rFonts w:cstheme="minorHAnsi"/>
          <w:lang w:val="fr-CA"/>
        </w:rPr>
        <w:t>qui est resp</w:t>
      </w:r>
      <w:r w:rsidR="00BD1107">
        <w:rPr>
          <w:rFonts w:cstheme="minorHAnsi"/>
          <w:lang w:val="fr-CA"/>
        </w:rPr>
        <w:t xml:space="preserve">onsable, qui est concerné, ce qui doit être accompli, la façon dont cela doit être accompli et les </w:t>
      </w:r>
      <w:r>
        <w:rPr>
          <w:rFonts w:cstheme="minorHAnsi"/>
          <w:lang w:val="fr-CA"/>
        </w:rPr>
        <w:t xml:space="preserve">échéances </w:t>
      </w:r>
      <w:r w:rsidR="00BD1107">
        <w:rPr>
          <w:rFonts w:cstheme="minorHAnsi"/>
          <w:lang w:val="fr-CA"/>
        </w:rPr>
        <w:t>prévues.</w:t>
      </w:r>
      <w:r w:rsidR="00402C3E" w:rsidRPr="00BD1107">
        <w:rPr>
          <w:rFonts w:cstheme="minorHAnsi"/>
          <w:lang w:val="fr-CA"/>
        </w:rPr>
        <w:t xml:space="preserve"> </w:t>
      </w:r>
    </w:p>
    <w:p w14:paraId="20D36121" w14:textId="036CBAE2" w:rsidR="00402C3E" w:rsidRPr="00BD1107" w:rsidRDefault="00BD1107" w:rsidP="00402C3E">
      <w:pPr>
        <w:rPr>
          <w:lang w:val="fr-CA"/>
        </w:rPr>
      </w:pPr>
      <w:r w:rsidRPr="00BD1107">
        <w:rPr>
          <w:lang w:val="fr-CA"/>
        </w:rPr>
        <w:t>Note</w:t>
      </w:r>
      <w:r w:rsidR="003B34E0">
        <w:rPr>
          <w:lang w:val="fr-CA"/>
        </w:rPr>
        <w:t>r</w:t>
      </w:r>
      <w:r w:rsidRPr="00BD1107">
        <w:rPr>
          <w:lang w:val="fr-CA"/>
        </w:rPr>
        <w:t xml:space="preserve"> toutes </w:t>
      </w:r>
      <w:r w:rsidR="003B34E0">
        <w:rPr>
          <w:lang w:val="fr-CA"/>
        </w:rPr>
        <w:t xml:space="preserve">les variantes </w:t>
      </w:r>
      <w:r w:rsidRPr="00BD1107">
        <w:rPr>
          <w:lang w:val="fr-CA"/>
        </w:rPr>
        <w:t xml:space="preserve">ou </w:t>
      </w:r>
      <w:r w:rsidR="003B34E0">
        <w:rPr>
          <w:lang w:val="fr-CA"/>
        </w:rPr>
        <w:t>obs</w:t>
      </w:r>
      <w:r w:rsidR="003B34E0" w:rsidRPr="003B34E0">
        <w:rPr>
          <w:lang w:val="fr-CA"/>
        </w:rPr>
        <w:t>ervations</w:t>
      </w:r>
      <w:r w:rsidR="003B34E0">
        <w:rPr>
          <w:lang w:val="fr-CA"/>
        </w:rPr>
        <w:t xml:space="preserve"> particulières </w:t>
      </w:r>
      <w:r w:rsidRPr="00BD1107">
        <w:rPr>
          <w:lang w:val="fr-CA"/>
        </w:rPr>
        <w:t>concernant</w:t>
      </w:r>
      <w:r>
        <w:rPr>
          <w:lang w:val="fr-CA"/>
        </w:rPr>
        <w:t xml:space="preserve"> </w:t>
      </w:r>
      <w:r w:rsidR="003B34E0">
        <w:rPr>
          <w:lang w:val="fr-CA"/>
        </w:rPr>
        <w:t xml:space="preserve">tel ou tel </w:t>
      </w:r>
      <w:r>
        <w:rPr>
          <w:lang w:val="fr-CA"/>
        </w:rPr>
        <w:t xml:space="preserve">CRE ou le CSAP, s’il y a lieu ou si cela est </w:t>
      </w:r>
      <w:r w:rsidR="003B34E0">
        <w:rPr>
          <w:lang w:val="fr-CA"/>
        </w:rPr>
        <w:t xml:space="preserve">exigé </w:t>
      </w:r>
      <w:r>
        <w:rPr>
          <w:lang w:val="fr-CA"/>
        </w:rPr>
        <w:t xml:space="preserve">pour des </w:t>
      </w:r>
      <w:r w:rsidR="003B34E0">
        <w:rPr>
          <w:lang w:val="fr-CA"/>
        </w:rPr>
        <w:t>q</w:t>
      </w:r>
      <w:r w:rsidR="003B34E0" w:rsidRPr="003B34E0">
        <w:rPr>
          <w:lang w:val="fr-CA"/>
        </w:rPr>
        <w:t>uestions</w:t>
      </w:r>
      <w:r w:rsidR="003B34E0">
        <w:rPr>
          <w:lang w:val="fr-CA"/>
        </w:rPr>
        <w:t xml:space="preserve"> </w:t>
      </w:r>
      <w:r>
        <w:rPr>
          <w:lang w:val="fr-CA"/>
        </w:rPr>
        <w:t>de fonctionnement.</w:t>
      </w:r>
    </w:p>
    <w:p w14:paraId="14DE655C" w14:textId="433BD4D0" w:rsidR="00BB34E6" w:rsidRDefault="00017D2E" w:rsidP="00017D2E">
      <w:pPr>
        <w:pStyle w:val="Subsection"/>
      </w:pPr>
      <w:r>
        <w:t>3</w:t>
      </w:r>
      <w:r w:rsidR="00BB34E6" w:rsidRPr="0054442D">
        <w:t>.</w:t>
      </w:r>
      <w:r w:rsidR="00BB34E6">
        <w:t>2</w:t>
      </w:r>
      <w:r w:rsidR="00BB34E6">
        <w:tab/>
      </w:r>
      <w:r w:rsidR="00BB34E6" w:rsidRPr="007330E5">
        <w:rPr>
          <w:b w:val="0"/>
          <w:bCs w:val="0"/>
        </w:rPr>
        <w:t>Etc.</w:t>
      </w:r>
    </w:p>
    <w:p w14:paraId="423BFDF8" w14:textId="1882F64F" w:rsidR="005601A4" w:rsidRDefault="00017D2E" w:rsidP="00831F9D">
      <w:pPr>
        <w:pStyle w:val="Sections"/>
      </w:pPr>
      <w:r w:rsidRPr="006A694A">
        <w:lastRenderedPageBreak/>
        <w:fldChar w:fldCharType="begin"/>
      </w:r>
      <w:r w:rsidRPr="006A694A">
        <w:instrText xml:space="preserve"> SEQ CHAPTER \h \r 1</w:instrText>
      </w:r>
      <w:r w:rsidRPr="006A694A">
        <w:fldChar w:fldCharType="end"/>
      </w:r>
      <w:r>
        <w:t xml:space="preserve">Communication </w:t>
      </w:r>
      <w:r w:rsidR="00BD1107">
        <w:t xml:space="preserve">et </w:t>
      </w:r>
      <w:r w:rsidR="003552E6">
        <w:t>diffusion</w:t>
      </w:r>
    </w:p>
    <w:p w14:paraId="22C81340" w14:textId="6262BDBF" w:rsidR="00017D2E" w:rsidRDefault="00017D2E" w:rsidP="00831F9D">
      <w:pPr>
        <w:pStyle w:val="Subsection"/>
        <w:keepNext/>
      </w:pPr>
      <w:r>
        <w:t>4</w:t>
      </w:r>
      <w:r w:rsidR="00BB34E6" w:rsidRPr="00592402">
        <w:t>.1</w:t>
      </w:r>
      <w:r w:rsidR="00BB34E6">
        <w:tab/>
      </w:r>
      <w:r w:rsidRPr="00017D2E">
        <w:t>Communication</w:t>
      </w:r>
    </w:p>
    <w:p w14:paraId="42C79025" w14:textId="4A021498" w:rsidR="00402C3E" w:rsidRPr="000C77BB" w:rsidRDefault="000C77BB" w:rsidP="0009046F">
      <w:pPr>
        <w:tabs>
          <w:tab w:val="right" w:pos="9360"/>
        </w:tabs>
        <w:rPr>
          <w:lang w:val="fr-CA"/>
        </w:rPr>
      </w:pPr>
      <w:r w:rsidRPr="000C77BB">
        <w:rPr>
          <w:lang w:val="fr-CA"/>
        </w:rPr>
        <w:t>Explique</w:t>
      </w:r>
      <w:r w:rsidR="00A93F1E">
        <w:rPr>
          <w:lang w:val="fr-CA"/>
        </w:rPr>
        <w:t>r</w:t>
      </w:r>
      <w:r w:rsidRPr="000C77BB">
        <w:rPr>
          <w:lang w:val="fr-CA"/>
        </w:rPr>
        <w:t xml:space="preserve"> les responsabilités </w:t>
      </w:r>
      <w:bookmarkStart w:id="2" w:name="_Hlk164084569"/>
      <w:r w:rsidR="00A93F1E">
        <w:rPr>
          <w:lang w:val="fr-CA"/>
        </w:rPr>
        <w:t xml:space="preserve">en matière de </w:t>
      </w:r>
      <w:r>
        <w:rPr>
          <w:lang w:val="fr-CA"/>
        </w:rPr>
        <w:t xml:space="preserve">communication </w:t>
      </w:r>
      <w:r w:rsidR="00A93F1E">
        <w:rPr>
          <w:lang w:val="fr-CA"/>
        </w:rPr>
        <w:t>afin de veiller aux choses suivantes </w:t>
      </w:r>
      <w:bookmarkEnd w:id="2"/>
      <w:r>
        <w:rPr>
          <w:rFonts w:eastAsia="Roboto" w:cs="Roboto"/>
          <w:lang w:val="fr-CA"/>
        </w:rPr>
        <w:t>:</w:t>
      </w:r>
      <w:r w:rsidR="0009046F">
        <w:rPr>
          <w:rFonts w:eastAsia="Roboto" w:cs="Roboto"/>
          <w:lang w:val="fr-CA"/>
        </w:rPr>
        <w:tab/>
      </w:r>
    </w:p>
    <w:p w14:paraId="682C9D91" w14:textId="3B41D925" w:rsidR="00101CD2" w:rsidRPr="000C77BB" w:rsidRDefault="00A93F1E" w:rsidP="00101CD2">
      <w:pPr>
        <w:pStyle w:val="Bullet1"/>
        <w:rPr>
          <w:b/>
          <w:lang w:val="fr-CA"/>
        </w:rPr>
      </w:pPr>
      <w:r>
        <w:rPr>
          <w:lang w:val="fr-CA"/>
        </w:rPr>
        <w:t xml:space="preserve">Le </w:t>
      </w:r>
      <w:r w:rsidR="000C77BB" w:rsidRPr="000C77BB">
        <w:rPr>
          <w:lang w:val="fr-CA"/>
        </w:rPr>
        <w:t xml:space="preserve">personnel du ministère et </w:t>
      </w:r>
      <w:r>
        <w:rPr>
          <w:lang w:val="fr-CA"/>
        </w:rPr>
        <w:t>le perso</w:t>
      </w:r>
      <w:r w:rsidRPr="00A93F1E">
        <w:rPr>
          <w:lang w:val="fr-CA"/>
        </w:rPr>
        <w:t>nnel</w:t>
      </w:r>
      <w:r>
        <w:rPr>
          <w:lang w:val="fr-CA"/>
        </w:rPr>
        <w:t xml:space="preserve"> adm</w:t>
      </w:r>
      <w:r w:rsidRPr="00A93F1E">
        <w:rPr>
          <w:lang w:val="fr-CA"/>
        </w:rPr>
        <w:t>inistratif</w:t>
      </w:r>
      <w:r>
        <w:rPr>
          <w:lang w:val="fr-CA"/>
        </w:rPr>
        <w:t xml:space="preserve"> </w:t>
      </w:r>
      <w:r w:rsidR="000C77BB" w:rsidRPr="000C77BB">
        <w:rPr>
          <w:lang w:val="fr-CA"/>
        </w:rPr>
        <w:t>des écoles seront</w:t>
      </w:r>
      <w:r w:rsidR="000C77BB">
        <w:rPr>
          <w:lang w:val="fr-CA"/>
        </w:rPr>
        <w:t xml:space="preserve"> </w:t>
      </w:r>
      <w:r>
        <w:rPr>
          <w:lang w:val="fr-CA"/>
        </w:rPr>
        <w:t xml:space="preserve">informés </w:t>
      </w:r>
      <w:r w:rsidR="000C77BB">
        <w:rPr>
          <w:lang w:val="fr-CA"/>
        </w:rPr>
        <w:t xml:space="preserve">des nouvelles procédures </w:t>
      </w:r>
      <w:bookmarkStart w:id="3" w:name="_Hlk164084546"/>
      <w:r w:rsidR="000C77BB">
        <w:rPr>
          <w:lang w:val="fr-CA"/>
        </w:rPr>
        <w:t xml:space="preserve">ou </w:t>
      </w:r>
      <w:r>
        <w:rPr>
          <w:lang w:val="fr-CA"/>
        </w:rPr>
        <w:t xml:space="preserve">des procédures </w:t>
      </w:r>
      <w:r w:rsidR="000C77BB">
        <w:rPr>
          <w:lang w:val="fr-CA"/>
        </w:rPr>
        <w:t>révisées</w:t>
      </w:r>
      <w:bookmarkEnd w:id="3"/>
      <w:r>
        <w:rPr>
          <w:lang w:val="fr-CA"/>
        </w:rPr>
        <w:t>.</w:t>
      </w:r>
    </w:p>
    <w:p w14:paraId="3A6384C3" w14:textId="7A1420BC" w:rsidR="00402C3E" w:rsidRPr="000C77BB" w:rsidRDefault="00A93F1E" w:rsidP="00D079FC">
      <w:pPr>
        <w:pStyle w:val="Bullet1"/>
        <w:rPr>
          <w:b/>
          <w:lang w:val="fr-CA"/>
        </w:rPr>
      </w:pPr>
      <w:r>
        <w:rPr>
          <w:lang w:val="fr-CA"/>
        </w:rPr>
        <w:t xml:space="preserve">Les </w:t>
      </w:r>
      <w:r w:rsidR="000C77BB" w:rsidRPr="000C77BB">
        <w:rPr>
          <w:lang w:val="fr-CA"/>
        </w:rPr>
        <w:t xml:space="preserve">syndicats seront consultés </w:t>
      </w:r>
      <w:r>
        <w:rPr>
          <w:lang w:val="fr-CA"/>
        </w:rPr>
        <w:t xml:space="preserve">de façon appropriée </w:t>
      </w:r>
      <w:r w:rsidR="000C77BB" w:rsidRPr="000C77BB">
        <w:rPr>
          <w:lang w:val="fr-CA"/>
        </w:rPr>
        <w:t xml:space="preserve">et </w:t>
      </w:r>
      <w:r>
        <w:rPr>
          <w:lang w:val="fr-CA"/>
        </w:rPr>
        <w:t xml:space="preserve">ils seront informés </w:t>
      </w:r>
      <w:r w:rsidR="000C77BB" w:rsidRPr="000C77BB">
        <w:rPr>
          <w:lang w:val="fr-CA"/>
        </w:rPr>
        <w:t xml:space="preserve">des nouvelles procédures </w:t>
      </w:r>
      <w:r>
        <w:rPr>
          <w:lang w:val="fr-CA"/>
        </w:rPr>
        <w:t>ou des procédures révisées</w:t>
      </w:r>
      <w:r>
        <w:rPr>
          <w:lang w:val="fr-CA"/>
        </w:rPr>
        <w:t xml:space="preserve"> </w:t>
      </w:r>
      <w:r w:rsidR="000C77BB">
        <w:rPr>
          <w:lang w:val="fr-CA"/>
        </w:rPr>
        <w:t xml:space="preserve">si leurs </w:t>
      </w:r>
      <w:r w:rsidR="001808A1">
        <w:rPr>
          <w:lang w:val="fr-CA"/>
        </w:rPr>
        <w:t>adhérents</w:t>
      </w:r>
      <w:r w:rsidR="000C77BB">
        <w:rPr>
          <w:lang w:val="fr-CA"/>
        </w:rPr>
        <w:t xml:space="preserve"> sont concernés</w:t>
      </w:r>
      <w:r w:rsidR="00406F7A">
        <w:rPr>
          <w:lang w:val="fr-CA"/>
        </w:rPr>
        <w:t>.</w:t>
      </w:r>
    </w:p>
    <w:p w14:paraId="258C2DD6" w14:textId="5283109C" w:rsidR="00017D2E" w:rsidRPr="00792B59" w:rsidRDefault="00017D2E" w:rsidP="00017D2E">
      <w:pPr>
        <w:pStyle w:val="Subsection"/>
        <w:rPr>
          <w:lang w:val="fr-CA"/>
        </w:rPr>
      </w:pPr>
      <w:r w:rsidRPr="00792B59">
        <w:rPr>
          <w:lang w:val="fr-CA"/>
        </w:rPr>
        <w:t>4</w:t>
      </w:r>
      <w:r w:rsidR="00BB34E6" w:rsidRPr="00792B59">
        <w:rPr>
          <w:lang w:val="fr-CA"/>
        </w:rPr>
        <w:t>.2</w:t>
      </w:r>
      <w:r w:rsidR="00BB34E6" w:rsidRPr="00792B59">
        <w:rPr>
          <w:lang w:val="fr-CA"/>
        </w:rPr>
        <w:tab/>
      </w:r>
      <w:r w:rsidR="006227F9">
        <w:rPr>
          <w:lang w:val="fr-CA"/>
        </w:rPr>
        <w:t>Diffusion</w:t>
      </w:r>
    </w:p>
    <w:p w14:paraId="7CA278C9" w14:textId="33EA65E9" w:rsidR="00402C3E" w:rsidRPr="000C77BB" w:rsidRDefault="000C77BB" w:rsidP="00402C3E">
      <w:pPr>
        <w:rPr>
          <w:lang w:val="fr-CA"/>
        </w:rPr>
      </w:pPr>
      <w:r w:rsidRPr="000C77BB">
        <w:rPr>
          <w:lang w:val="fr-CA"/>
        </w:rPr>
        <w:t>Explique</w:t>
      </w:r>
      <w:r w:rsidR="00406F7A">
        <w:rPr>
          <w:lang w:val="fr-CA"/>
        </w:rPr>
        <w:t>r</w:t>
      </w:r>
      <w:r w:rsidRPr="000C77BB">
        <w:rPr>
          <w:lang w:val="fr-CA"/>
        </w:rPr>
        <w:t xml:space="preserve"> les responsabilités </w:t>
      </w:r>
      <w:r w:rsidR="00406F7A">
        <w:rPr>
          <w:lang w:val="fr-CA"/>
        </w:rPr>
        <w:t xml:space="preserve">en matière de </w:t>
      </w:r>
      <w:r w:rsidR="00406F7A">
        <w:rPr>
          <w:lang w:val="fr-CA"/>
        </w:rPr>
        <w:t>diffusion</w:t>
      </w:r>
      <w:r w:rsidR="00406F7A">
        <w:rPr>
          <w:lang w:val="fr-CA"/>
        </w:rPr>
        <w:t xml:space="preserve"> afin de veiller aux choses suivantes </w:t>
      </w:r>
      <w:r>
        <w:rPr>
          <w:lang w:val="fr-CA"/>
        </w:rPr>
        <w:t>:</w:t>
      </w:r>
      <w:r w:rsidR="00402C3E" w:rsidRPr="000C77BB">
        <w:rPr>
          <w:rFonts w:eastAsia="Roboto" w:cs="Roboto"/>
          <w:lang w:val="fr-CA"/>
        </w:rPr>
        <w:t xml:space="preserve"> </w:t>
      </w:r>
    </w:p>
    <w:p w14:paraId="4AEFEF96" w14:textId="04FFEDEB" w:rsidR="00402C3E" w:rsidRPr="00C0454C" w:rsidRDefault="005B25E2" w:rsidP="00402C3E">
      <w:pPr>
        <w:pStyle w:val="Bullet1"/>
        <w:rPr>
          <w:lang w:val="fr-CA"/>
        </w:rPr>
      </w:pPr>
      <w:r>
        <w:rPr>
          <w:lang w:val="fr-CA"/>
        </w:rPr>
        <w:t>L</w:t>
      </w:r>
      <w:r w:rsidR="00C0454C" w:rsidRPr="00C0454C">
        <w:rPr>
          <w:lang w:val="fr-CA"/>
        </w:rPr>
        <w:t>es politiques approuvées et les procédur</w:t>
      </w:r>
      <w:r w:rsidR="00C0454C">
        <w:rPr>
          <w:lang w:val="fr-CA"/>
        </w:rPr>
        <w:t xml:space="preserve">es administratives </w:t>
      </w:r>
      <w:r>
        <w:rPr>
          <w:lang w:val="fr-CA"/>
        </w:rPr>
        <w:t xml:space="preserve">correspondantes </w:t>
      </w:r>
      <w:r w:rsidR="00C0454C">
        <w:rPr>
          <w:lang w:val="fr-CA"/>
        </w:rPr>
        <w:t>s</w:t>
      </w:r>
      <w:r w:rsidR="008D5AD9">
        <w:rPr>
          <w:lang w:val="fr-CA"/>
        </w:rPr>
        <w:t>er</w:t>
      </w:r>
      <w:r w:rsidR="00C0454C">
        <w:rPr>
          <w:lang w:val="fr-CA"/>
        </w:rPr>
        <w:t xml:space="preserve">ont </w:t>
      </w:r>
      <w:r>
        <w:rPr>
          <w:lang w:val="fr-CA"/>
        </w:rPr>
        <w:t>disp</w:t>
      </w:r>
      <w:r w:rsidRPr="005B25E2">
        <w:rPr>
          <w:lang w:val="fr-CA"/>
        </w:rPr>
        <w:t>onibles</w:t>
      </w:r>
      <w:r>
        <w:rPr>
          <w:lang w:val="fr-CA"/>
        </w:rPr>
        <w:t xml:space="preserve"> </w:t>
      </w:r>
      <w:r w:rsidR="00C0454C">
        <w:rPr>
          <w:lang w:val="fr-CA"/>
        </w:rPr>
        <w:t>en ligne</w:t>
      </w:r>
      <w:r>
        <w:rPr>
          <w:lang w:val="fr-CA"/>
        </w:rPr>
        <w:t>.</w:t>
      </w:r>
    </w:p>
    <w:p w14:paraId="71C7320B" w14:textId="5C2DDA6D" w:rsidR="00402C3E" w:rsidRPr="00C0454C" w:rsidRDefault="005B25E2" w:rsidP="00402C3E">
      <w:pPr>
        <w:pStyle w:val="Bullet1"/>
        <w:rPr>
          <w:lang w:val="fr-CA"/>
        </w:rPr>
      </w:pPr>
      <w:r>
        <w:rPr>
          <w:lang w:val="fr-CA"/>
        </w:rPr>
        <w:t>Il existe</w:t>
      </w:r>
      <w:r w:rsidR="00FB4F67">
        <w:rPr>
          <w:lang w:val="fr-CA"/>
        </w:rPr>
        <w:t>ra</w:t>
      </w:r>
      <w:r>
        <w:rPr>
          <w:lang w:val="fr-CA"/>
        </w:rPr>
        <w:t xml:space="preserve"> une </w:t>
      </w:r>
      <w:r w:rsidR="00C0454C" w:rsidRPr="00C0454C">
        <w:rPr>
          <w:lang w:val="fr-CA"/>
        </w:rPr>
        <w:t xml:space="preserve">liste complète des politiques </w:t>
      </w:r>
      <w:r w:rsidR="00402C3E" w:rsidRPr="00C0454C">
        <w:rPr>
          <w:lang w:val="fr-CA"/>
        </w:rPr>
        <w:t>(</w:t>
      </w:r>
      <w:r>
        <w:rPr>
          <w:lang w:val="fr-CA"/>
        </w:rPr>
        <w:t>p</w:t>
      </w:r>
      <w:r w:rsidRPr="005B25E2">
        <w:rPr>
          <w:lang w:val="fr-CA"/>
        </w:rPr>
        <w:t>ar exemple</w:t>
      </w:r>
      <w:r>
        <w:rPr>
          <w:lang w:val="fr-CA"/>
        </w:rPr>
        <w:t xml:space="preserve"> </w:t>
      </w:r>
      <w:r w:rsidR="00C0454C" w:rsidRPr="00C0454C">
        <w:rPr>
          <w:lang w:val="fr-CA"/>
        </w:rPr>
        <w:t>sur le site Web des politiques</w:t>
      </w:r>
      <w:r w:rsidR="00402C3E" w:rsidRPr="00C0454C">
        <w:rPr>
          <w:lang w:val="fr-CA"/>
        </w:rPr>
        <w:t xml:space="preserve">) </w:t>
      </w:r>
      <w:r w:rsidR="00C0454C">
        <w:rPr>
          <w:lang w:val="fr-CA"/>
        </w:rPr>
        <w:t xml:space="preserve">et </w:t>
      </w:r>
      <w:r>
        <w:rPr>
          <w:lang w:val="fr-CA"/>
        </w:rPr>
        <w:t xml:space="preserve">cette liste </w:t>
      </w:r>
      <w:r w:rsidR="00B176E8">
        <w:rPr>
          <w:lang w:val="fr-CA"/>
        </w:rPr>
        <w:t>sera</w:t>
      </w:r>
      <w:r w:rsidR="00C0454C">
        <w:rPr>
          <w:lang w:val="fr-CA"/>
        </w:rPr>
        <w:t xml:space="preserve"> fournie au </w:t>
      </w:r>
      <w:r>
        <w:rPr>
          <w:lang w:val="fr-CA"/>
        </w:rPr>
        <w:t xml:space="preserve">grand </w:t>
      </w:r>
      <w:r w:rsidR="00C0454C">
        <w:rPr>
          <w:lang w:val="fr-CA"/>
        </w:rPr>
        <w:t xml:space="preserve">public à la demande du </w:t>
      </w:r>
      <w:r>
        <w:rPr>
          <w:lang w:val="fr-CA"/>
        </w:rPr>
        <w:t>service de la dir</w:t>
      </w:r>
      <w:r w:rsidRPr="005B25E2">
        <w:rPr>
          <w:lang w:val="fr-CA"/>
        </w:rPr>
        <w:t>ectrice générale régionale</w:t>
      </w:r>
      <w:r>
        <w:rPr>
          <w:lang w:val="fr-CA"/>
        </w:rPr>
        <w:t xml:space="preserve"> ou du dir</w:t>
      </w:r>
      <w:r w:rsidRPr="005B25E2">
        <w:rPr>
          <w:lang w:val="fr-CA"/>
        </w:rPr>
        <w:t>ecteur général régional</w:t>
      </w:r>
      <w:r>
        <w:rPr>
          <w:lang w:val="fr-CA"/>
        </w:rPr>
        <w:t xml:space="preserve"> du CRE ou encore de la dir</w:t>
      </w:r>
      <w:r w:rsidRPr="005B25E2">
        <w:rPr>
          <w:lang w:val="fr-CA"/>
        </w:rPr>
        <w:t>ectrice générale</w:t>
      </w:r>
      <w:r>
        <w:rPr>
          <w:lang w:val="fr-CA"/>
        </w:rPr>
        <w:t xml:space="preserve"> ou du dir</w:t>
      </w:r>
      <w:r w:rsidRPr="005B25E2">
        <w:rPr>
          <w:lang w:val="fr-CA"/>
        </w:rPr>
        <w:t>ecteur général</w:t>
      </w:r>
      <w:r>
        <w:rPr>
          <w:lang w:val="fr-CA"/>
        </w:rPr>
        <w:t xml:space="preserve"> du c</w:t>
      </w:r>
      <w:r w:rsidRPr="005B25E2">
        <w:rPr>
          <w:lang w:val="fr-CA"/>
        </w:rPr>
        <w:t>onseil scolaire</w:t>
      </w:r>
      <w:r>
        <w:rPr>
          <w:lang w:val="fr-CA"/>
        </w:rPr>
        <w:t>.</w:t>
      </w:r>
    </w:p>
    <w:p w14:paraId="55E8E5D8" w14:textId="2DAD2362" w:rsidR="005601A4" w:rsidRDefault="005601A4" w:rsidP="00592402">
      <w:pPr>
        <w:pStyle w:val="Sections"/>
      </w:pPr>
      <w:r w:rsidRPr="006A694A">
        <w:fldChar w:fldCharType="begin"/>
      </w:r>
      <w:r w:rsidRPr="006A694A">
        <w:instrText xml:space="preserve"> SEQ CHAPTER \h \r 1</w:instrText>
      </w:r>
      <w:r w:rsidRPr="006A694A">
        <w:fldChar w:fldCharType="end"/>
      </w:r>
      <w:r w:rsidR="00300AF2">
        <w:t>Documents</w:t>
      </w:r>
      <w:r w:rsidR="00C0454C">
        <w:t xml:space="preserve"> </w:t>
      </w:r>
      <w:r w:rsidR="007326D5">
        <w:t>correspondants</w:t>
      </w:r>
    </w:p>
    <w:p w14:paraId="00A99E8F" w14:textId="7F9B660E" w:rsidR="00C0454C" w:rsidRPr="00BF3087" w:rsidRDefault="00C0454C" w:rsidP="00C0454C">
      <w:pPr>
        <w:rPr>
          <w:lang w:val="fr-CA"/>
        </w:rPr>
      </w:pPr>
      <w:r w:rsidRPr="00BF3087">
        <w:rPr>
          <w:lang w:val="fr-CA"/>
        </w:rPr>
        <w:t>Le cas échéant, fourni</w:t>
      </w:r>
      <w:r w:rsidR="00F72B8C">
        <w:rPr>
          <w:lang w:val="fr-CA"/>
        </w:rPr>
        <w:t>r</w:t>
      </w:r>
      <w:r w:rsidRPr="00BF3087">
        <w:rPr>
          <w:lang w:val="fr-CA"/>
        </w:rPr>
        <w:t xml:space="preserve"> </w:t>
      </w:r>
      <w:r w:rsidR="00F72B8C">
        <w:rPr>
          <w:lang w:val="fr-CA"/>
        </w:rPr>
        <w:t>la</w:t>
      </w:r>
      <w:r w:rsidRPr="00BF3087">
        <w:rPr>
          <w:lang w:val="fr-CA"/>
        </w:rPr>
        <w:t xml:space="preserve"> liste de documents d’appoint</w:t>
      </w:r>
      <w:r w:rsidR="00954F57">
        <w:rPr>
          <w:lang w:val="fr-CA"/>
        </w:rPr>
        <w:t xml:space="preserve"> sous forme de points</w:t>
      </w:r>
      <w:r w:rsidRPr="00BF3087">
        <w:rPr>
          <w:lang w:val="fr-CA"/>
        </w:rPr>
        <w:t xml:space="preserve"> (</w:t>
      </w:r>
      <w:r w:rsidR="002D3242" w:rsidRPr="00BF3087">
        <w:rPr>
          <w:lang w:val="fr-CA"/>
        </w:rPr>
        <w:t>détails techniques, glossaires spécialisés</w:t>
      </w:r>
      <w:r w:rsidR="002D3242">
        <w:rPr>
          <w:lang w:val="fr-CA"/>
        </w:rPr>
        <w:t xml:space="preserve">, </w:t>
      </w:r>
      <w:r w:rsidR="002D3242" w:rsidRPr="00BF3087">
        <w:rPr>
          <w:lang w:val="fr-CA"/>
        </w:rPr>
        <w:t>autres informations pertinentes</w:t>
      </w:r>
      <w:r w:rsidR="002D3242">
        <w:rPr>
          <w:lang w:val="fr-CA"/>
        </w:rPr>
        <w:t>, etc</w:t>
      </w:r>
      <w:r w:rsidR="002D3242">
        <w:rPr>
          <w:lang w:val="fr-CA"/>
        </w:rPr>
        <w:t>.</w:t>
      </w:r>
      <w:r w:rsidRPr="00BF3087">
        <w:rPr>
          <w:lang w:val="fr-CA"/>
        </w:rPr>
        <w:t>).</w:t>
      </w:r>
      <w:r w:rsidRPr="002C4865">
        <w:rPr>
          <w:lang w:val="fr-CA"/>
        </w:rPr>
        <w:t xml:space="preserve"> </w:t>
      </w:r>
      <w:bookmarkStart w:id="4" w:name="_Hlk164073985"/>
      <w:r w:rsidR="009F3358">
        <w:rPr>
          <w:lang w:val="fr-CA"/>
        </w:rPr>
        <w:t>Quand le docu</w:t>
      </w:r>
      <w:r w:rsidR="009F3358" w:rsidRPr="00A53017">
        <w:rPr>
          <w:lang w:val="fr-CA"/>
        </w:rPr>
        <w:t>ment</w:t>
      </w:r>
      <w:r w:rsidR="009F3358">
        <w:rPr>
          <w:lang w:val="fr-CA"/>
        </w:rPr>
        <w:t xml:space="preserve"> est accessible sous forme él</w:t>
      </w:r>
      <w:r w:rsidR="009F3358" w:rsidRPr="00A53017">
        <w:rPr>
          <w:lang w:val="fr-CA"/>
        </w:rPr>
        <w:t>ectronique</w:t>
      </w:r>
      <w:r w:rsidR="009F3358">
        <w:rPr>
          <w:lang w:val="fr-CA"/>
        </w:rPr>
        <w:t>, inclure l’hyperlien</w:t>
      </w:r>
      <w:bookmarkEnd w:id="4"/>
      <w:r w:rsidRPr="00BF3087">
        <w:rPr>
          <w:lang w:val="fr-CA"/>
        </w:rPr>
        <w:t>.</w:t>
      </w:r>
    </w:p>
    <w:p w14:paraId="06347F90" w14:textId="77777777" w:rsidR="00C0454C" w:rsidRPr="002C4865" w:rsidRDefault="00C0454C" w:rsidP="00C0454C">
      <w:pPr>
        <w:pStyle w:val="Bullet1"/>
        <w:rPr>
          <w:i/>
          <w:iCs/>
        </w:rPr>
      </w:pPr>
      <w:r w:rsidRPr="00BF3087">
        <w:rPr>
          <w:i/>
          <w:iCs/>
          <w:lang w:val="fr-CA"/>
        </w:rPr>
        <w:t>Titre officiel du document</w:t>
      </w:r>
    </w:p>
    <w:p w14:paraId="4B7FA7F7" w14:textId="1C2031C3" w:rsidR="005601A4" w:rsidRPr="006A694A" w:rsidRDefault="00E96E42" w:rsidP="00017D2E">
      <w:pPr>
        <w:pStyle w:val="Sections"/>
      </w:pPr>
      <w:r>
        <w:t>Docu</w:t>
      </w:r>
      <w:r w:rsidRPr="00E96E42">
        <w:t>ments</w:t>
      </w:r>
      <w:r>
        <w:t xml:space="preserve"> de r</w:t>
      </w:r>
      <w:r w:rsidR="00C0454C">
        <w:t>é</w:t>
      </w:r>
      <w:r w:rsidR="005601A4" w:rsidRPr="00017D2E">
        <w:t>f</w:t>
      </w:r>
      <w:r w:rsidR="00C0454C">
        <w:t>é</w:t>
      </w:r>
      <w:r w:rsidR="005601A4" w:rsidRPr="00017D2E">
        <w:t>rence</w:t>
      </w:r>
    </w:p>
    <w:p w14:paraId="2EE991B1" w14:textId="4348CFBC" w:rsidR="00580169" w:rsidRPr="00BF4800" w:rsidRDefault="00580169" w:rsidP="00580169">
      <w:pPr>
        <w:rPr>
          <w:rFonts w:cstheme="minorHAnsi"/>
          <w:lang w:val="fr-CA"/>
        </w:rPr>
      </w:pPr>
      <w:bookmarkStart w:id="5" w:name="_Hlk161305324"/>
      <w:r>
        <w:rPr>
          <w:rFonts w:cstheme="minorHAnsi"/>
          <w:lang w:val="fr-CA"/>
        </w:rPr>
        <w:t xml:space="preserve">Cette partie énumère </w:t>
      </w:r>
      <w:r w:rsidRPr="00BF3087">
        <w:rPr>
          <w:rFonts w:cstheme="minorHAnsi"/>
          <w:lang w:val="fr-CA"/>
        </w:rPr>
        <w:t xml:space="preserve">toutes les autres lois et politiques </w:t>
      </w:r>
      <w:r>
        <w:rPr>
          <w:rFonts w:cstheme="minorHAnsi"/>
          <w:lang w:val="fr-CA"/>
        </w:rPr>
        <w:t xml:space="preserve">apparentées qu’il est nécessaire de </w:t>
      </w:r>
      <w:r w:rsidRPr="00BF3087">
        <w:rPr>
          <w:rFonts w:cstheme="minorHAnsi"/>
          <w:lang w:val="fr-CA"/>
        </w:rPr>
        <w:t>consult</w:t>
      </w:r>
      <w:r>
        <w:rPr>
          <w:rFonts w:cstheme="minorHAnsi"/>
          <w:lang w:val="fr-CA"/>
        </w:rPr>
        <w:t>er</w:t>
      </w:r>
      <w:r w:rsidRPr="00BF3087">
        <w:rPr>
          <w:rFonts w:cstheme="minorHAnsi"/>
          <w:lang w:val="fr-CA"/>
        </w:rPr>
        <w:t xml:space="preserve"> ou </w:t>
      </w:r>
      <w:r>
        <w:rPr>
          <w:rFonts w:cstheme="minorHAnsi"/>
          <w:lang w:val="fr-CA"/>
        </w:rPr>
        <w:t xml:space="preserve">de mettre </w:t>
      </w:r>
      <w:r w:rsidRPr="00BF3087">
        <w:rPr>
          <w:rFonts w:cstheme="minorHAnsi"/>
          <w:lang w:val="fr-CA"/>
        </w:rPr>
        <w:t xml:space="preserve">en vigueur </w:t>
      </w:r>
      <w:r>
        <w:rPr>
          <w:rFonts w:cstheme="minorHAnsi"/>
          <w:lang w:val="fr-CA"/>
        </w:rPr>
        <w:t>dans le cadre de la m</w:t>
      </w:r>
      <w:r w:rsidRPr="00B31B78">
        <w:rPr>
          <w:rFonts w:cstheme="minorHAnsi"/>
          <w:lang w:val="fr-CA"/>
        </w:rPr>
        <w:t>ise en œuvre</w:t>
      </w:r>
      <w:r>
        <w:rPr>
          <w:rFonts w:cstheme="minorHAnsi"/>
          <w:lang w:val="fr-CA"/>
        </w:rPr>
        <w:t xml:space="preserve"> de cette </w:t>
      </w:r>
      <w:r w:rsidRPr="00BF3087">
        <w:rPr>
          <w:rFonts w:cstheme="minorHAnsi"/>
          <w:lang w:val="fr-CA"/>
        </w:rPr>
        <w:t>politique.</w:t>
      </w:r>
      <w:r w:rsidRPr="00BF4800">
        <w:rPr>
          <w:rFonts w:cstheme="minorHAnsi"/>
          <w:lang w:val="fr-CA"/>
        </w:rPr>
        <w:t xml:space="preserve"> </w:t>
      </w:r>
      <w:r>
        <w:rPr>
          <w:rFonts w:cstheme="minorHAnsi"/>
          <w:lang w:val="fr-CA"/>
        </w:rPr>
        <w:t xml:space="preserve">Il faut </w:t>
      </w:r>
      <w:r w:rsidRPr="00BF3087">
        <w:rPr>
          <w:rFonts w:cstheme="minorHAnsi"/>
          <w:lang w:val="fr-CA"/>
        </w:rPr>
        <w:t xml:space="preserve">aussi </w:t>
      </w:r>
      <w:r>
        <w:rPr>
          <w:rFonts w:cstheme="minorHAnsi"/>
          <w:lang w:val="fr-CA"/>
        </w:rPr>
        <w:t xml:space="preserve">énumérer </w:t>
      </w:r>
      <w:r w:rsidRPr="00BF3087">
        <w:rPr>
          <w:rFonts w:cstheme="minorHAnsi"/>
          <w:lang w:val="fr-CA"/>
        </w:rPr>
        <w:t xml:space="preserve">les procédures </w:t>
      </w:r>
      <w:r>
        <w:rPr>
          <w:rFonts w:cstheme="minorHAnsi"/>
          <w:lang w:val="fr-CA"/>
        </w:rPr>
        <w:t xml:space="preserve">correspondantes </w:t>
      </w:r>
      <w:r w:rsidRPr="00BF3087">
        <w:rPr>
          <w:rFonts w:cstheme="minorHAnsi"/>
          <w:lang w:val="fr-CA"/>
        </w:rPr>
        <w:t xml:space="preserve">et </w:t>
      </w:r>
      <w:r>
        <w:rPr>
          <w:rFonts w:cstheme="minorHAnsi"/>
          <w:lang w:val="fr-CA"/>
        </w:rPr>
        <w:t xml:space="preserve">tous les autres </w:t>
      </w:r>
      <w:r w:rsidRPr="00BF3087">
        <w:rPr>
          <w:rFonts w:cstheme="minorHAnsi"/>
          <w:lang w:val="fr-CA"/>
        </w:rPr>
        <w:t>document</w:t>
      </w:r>
      <w:r>
        <w:rPr>
          <w:rFonts w:cstheme="minorHAnsi"/>
          <w:lang w:val="fr-CA"/>
        </w:rPr>
        <w:t>s</w:t>
      </w:r>
      <w:r w:rsidRPr="00BF3087">
        <w:rPr>
          <w:rFonts w:cstheme="minorHAnsi"/>
          <w:lang w:val="fr-CA"/>
        </w:rPr>
        <w:t xml:space="preserve"> cité</w:t>
      </w:r>
      <w:r>
        <w:rPr>
          <w:rFonts w:cstheme="minorHAnsi"/>
          <w:lang w:val="fr-CA"/>
        </w:rPr>
        <w:t>s</w:t>
      </w:r>
      <w:r w:rsidRPr="00BF3087">
        <w:rPr>
          <w:rFonts w:cstheme="minorHAnsi"/>
          <w:lang w:val="fr-CA"/>
        </w:rPr>
        <w:t xml:space="preserve"> dans </w:t>
      </w:r>
      <w:r w:rsidR="009E2DBD">
        <w:rPr>
          <w:rFonts w:cstheme="minorHAnsi"/>
          <w:lang w:val="fr-CA"/>
        </w:rPr>
        <w:t>les procédures</w:t>
      </w:r>
      <w:r w:rsidRPr="00BF3087">
        <w:rPr>
          <w:rFonts w:cstheme="minorHAnsi"/>
          <w:lang w:val="fr-CA"/>
        </w:rPr>
        <w:t>.</w:t>
      </w:r>
      <w:r w:rsidRPr="00BF4800">
        <w:rPr>
          <w:rFonts w:cstheme="minorHAnsi"/>
          <w:lang w:val="fr-CA"/>
        </w:rPr>
        <w:t xml:space="preserve"> </w:t>
      </w:r>
      <w:r>
        <w:rPr>
          <w:lang w:val="fr-CA"/>
        </w:rPr>
        <w:t>Quand le docu</w:t>
      </w:r>
      <w:r w:rsidRPr="00A53017">
        <w:rPr>
          <w:lang w:val="fr-CA"/>
        </w:rPr>
        <w:t>ment</w:t>
      </w:r>
      <w:r>
        <w:rPr>
          <w:lang w:val="fr-CA"/>
        </w:rPr>
        <w:t xml:space="preserve"> est accessible sous forme él</w:t>
      </w:r>
      <w:r w:rsidRPr="00A53017">
        <w:rPr>
          <w:lang w:val="fr-CA"/>
        </w:rPr>
        <w:t>ectronique</w:t>
      </w:r>
      <w:r>
        <w:rPr>
          <w:lang w:val="fr-CA"/>
        </w:rPr>
        <w:t>, inclure l’hyperlien</w:t>
      </w:r>
      <w:r w:rsidRPr="00BF3087">
        <w:rPr>
          <w:rFonts w:cstheme="minorHAnsi"/>
          <w:lang w:val="fr-CA"/>
        </w:rPr>
        <w:t>.</w:t>
      </w:r>
      <w:r w:rsidRPr="00BF4800">
        <w:rPr>
          <w:rFonts w:cstheme="minorHAnsi"/>
          <w:lang w:val="fr-CA"/>
        </w:rPr>
        <w:t xml:space="preserve"> </w:t>
      </w:r>
    </w:p>
    <w:p w14:paraId="518701D3" w14:textId="77777777" w:rsidR="00580169" w:rsidRPr="00BF4800" w:rsidRDefault="00580169" w:rsidP="00580169">
      <w:pPr>
        <w:rPr>
          <w:rFonts w:cstheme="minorHAnsi"/>
          <w:lang w:val="fr-CA"/>
        </w:rPr>
      </w:pPr>
      <w:bookmarkStart w:id="6" w:name="_Hlk161305358"/>
      <w:bookmarkEnd w:id="5"/>
      <w:r w:rsidRPr="00BF3087">
        <w:rPr>
          <w:rFonts w:cstheme="minorHAnsi"/>
          <w:lang w:val="fr-CA"/>
        </w:rPr>
        <w:t xml:space="preserve">Dans le cas </w:t>
      </w:r>
      <w:r>
        <w:rPr>
          <w:rFonts w:cstheme="minorHAnsi"/>
          <w:lang w:val="fr-CA"/>
        </w:rPr>
        <w:t xml:space="preserve">d’un </w:t>
      </w:r>
      <w:r w:rsidRPr="00BF3087">
        <w:rPr>
          <w:rFonts w:cstheme="minorHAnsi"/>
          <w:lang w:val="fr-CA"/>
        </w:rPr>
        <w:t>règlement, ajoute</w:t>
      </w:r>
      <w:r>
        <w:rPr>
          <w:rFonts w:cstheme="minorHAnsi"/>
          <w:lang w:val="fr-CA"/>
        </w:rPr>
        <w:t>r</w:t>
      </w:r>
      <w:r w:rsidRPr="00BF3087">
        <w:rPr>
          <w:rFonts w:cstheme="minorHAnsi"/>
          <w:lang w:val="fr-CA"/>
        </w:rPr>
        <w:t xml:space="preserve"> un lien direct </w:t>
      </w:r>
      <w:r>
        <w:rPr>
          <w:rFonts w:cstheme="minorHAnsi"/>
          <w:lang w:val="fr-CA"/>
        </w:rPr>
        <w:t xml:space="preserve">vers le </w:t>
      </w:r>
      <w:r w:rsidRPr="00BF3087">
        <w:rPr>
          <w:rFonts w:cstheme="minorHAnsi"/>
          <w:lang w:val="fr-CA"/>
        </w:rPr>
        <w:t>site Web du ministère de la Justice</w:t>
      </w:r>
      <w:r>
        <w:rPr>
          <w:rFonts w:cstheme="minorHAnsi"/>
          <w:lang w:val="fr-CA"/>
        </w:rPr>
        <w:t> </w:t>
      </w:r>
      <w:r w:rsidRPr="00BF3087">
        <w:rPr>
          <w:rFonts w:cstheme="minorHAnsi"/>
          <w:lang w:val="fr-CA"/>
        </w:rPr>
        <w:t>:</w:t>
      </w:r>
      <w:r w:rsidRPr="00BF3087">
        <w:rPr>
          <w:lang w:val="fr-CA"/>
        </w:rPr>
        <w:t xml:space="preserve"> </w:t>
      </w:r>
      <w:hyperlink r:id="rId8" w:anchor="educ" w:history="1">
        <w:r w:rsidRPr="0057694E">
          <w:rPr>
            <w:rStyle w:val="Hyperlink"/>
            <w:rFonts w:cstheme="minorHAnsi"/>
            <w:lang w:val="fr-CA"/>
          </w:rPr>
          <w:t>www.novascotia.ca/just/regulations/rxaa-l.htm#educ</w:t>
        </w:r>
      </w:hyperlink>
      <w:r w:rsidRPr="00BF3087">
        <w:rPr>
          <w:rFonts w:cstheme="minorHAnsi"/>
          <w:lang w:val="fr-CA"/>
        </w:rPr>
        <w:t>.</w:t>
      </w:r>
    </w:p>
    <w:p w14:paraId="435DE347" w14:textId="77777777" w:rsidR="00580169" w:rsidRPr="00BF4800" w:rsidRDefault="00580169" w:rsidP="00580169">
      <w:pPr>
        <w:rPr>
          <w:rFonts w:cstheme="minorHAnsi"/>
          <w:lang w:val="fr-CA"/>
        </w:rPr>
      </w:pPr>
      <w:bookmarkStart w:id="7" w:name="_Hlk161305370"/>
      <w:bookmarkEnd w:id="6"/>
      <w:r w:rsidRPr="00BF3087">
        <w:rPr>
          <w:rFonts w:cstheme="minorHAnsi"/>
          <w:lang w:val="fr-CA"/>
        </w:rPr>
        <w:t xml:space="preserve">Dans le cas </w:t>
      </w:r>
      <w:r>
        <w:rPr>
          <w:rFonts w:cstheme="minorHAnsi"/>
          <w:lang w:val="fr-CA"/>
        </w:rPr>
        <w:t xml:space="preserve">d’une </w:t>
      </w:r>
      <w:r w:rsidRPr="00BF3087">
        <w:rPr>
          <w:rFonts w:cstheme="minorHAnsi"/>
          <w:lang w:val="fr-CA"/>
        </w:rPr>
        <w:t>politique concernant le système scolaire public de la province, ajoute</w:t>
      </w:r>
      <w:r>
        <w:rPr>
          <w:rFonts w:cstheme="minorHAnsi"/>
          <w:lang w:val="fr-CA"/>
        </w:rPr>
        <w:t>r</w:t>
      </w:r>
      <w:r w:rsidRPr="00BF3087">
        <w:rPr>
          <w:rFonts w:cstheme="minorHAnsi"/>
          <w:lang w:val="fr-CA"/>
        </w:rPr>
        <w:t xml:space="preserve"> un lien direct </w:t>
      </w:r>
      <w:r>
        <w:rPr>
          <w:rFonts w:cstheme="minorHAnsi"/>
          <w:lang w:val="fr-CA"/>
        </w:rPr>
        <w:t xml:space="preserve">vers le </w:t>
      </w:r>
      <w:r w:rsidRPr="00BF3087">
        <w:rPr>
          <w:rFonts w:cstheme="minorHAnsi"/>
          <w:lang w:val="fr-CA"/>
        </w:rPr>
        <w:t xml:space="preserve">site Web </w:t>
      </w:r>
      <w:r>
        <w:rPr>
          <w:rFonts w:cstheme="minorHAnsi"/>
          <w:lang w:val="fr-CA"/>
        </w:rPr>
        <w:t xml:space="preserve">du MEDPE pour les </w:t>
      </w:r>
      <w:r w:rsidRPr="00BF3087">
        <w:rPr>
          <w:rFonts w:cstheme="minorHAnsi"/>
          <w:lang w:val="fr-CA"/>
        </w:rPr>
        <w:t>politiques provinciales en matière d’éducation</w:t>
      </w:r>
      <w:r>
        <w:rPr>
          <w:rFonts w:cstheme="minorHAnsi"/>
          <w:lang w:val="fr-CA"/>
        </w:rPr>
        <w:t> </w:t>
      </w:r>
      <w:r w:rsidRPr="00BF3087">
        <w:rPr>
          <w:rFonts w:cstheme="minorHAnsi"/>
          <w:lang w:val="fr-CA"/>
        </w:rPr>
        <w:t>:</w:t>
      </w:r>
      <w:r w:rsidRPr="00BF4800">
        <w:rPr>
          <w:rFonts w:cstheme="minorHAnsi"/>
          <w:lang w:val="fr-CA"/>
        </w:rPr>
        <w:t xml:space="preserve">  </w:t>
      </w:r>
    </w:p>
    <w:p w14:paraId="03E4FCA7" w14:textId="77777777" w:rsidR="00580169" w:rsidRPr="00BE5B8D" w:rsidRDefault="00580169" w:rsidP="00580169">
      <w:pPr>
        <w:pStyle w:val="Bullet1"/>
        <w:rPr>
          <w:rStyle w:val="cf01"/>
          <w:rFonts w:asciiTheme="minorHAnsi" w:hAnsiTheme="minorHAnsi" w:cstheme="minorBidi"/>
          <w:sz w:val="22"/>
          <w:szCs w:val="22"/>
          <w:lang w:val="fr-CA"/>
        </w:rPr>
      </w:pPr>
      <w:hyperlink r:id="rId9" w:history="1">
        <w:r w:rsidRPr="00BE5B8D">
          <w:rPr>
            <w:rStyle w:val="Hyperlink"/>
            <w:rFonts w:cstheme="minorHAnsi"/>
            <w:lang w:val="fr-CA"/>
          </w:rPr>
          <w:t>https</w:t>
        </w:r>
        <w:r>
          <w:rPr>
            <w:rStyle w:val="Hyperlink"/>
            <w:rFonts w:cstheme="minorHAnsi"/>
            <w:lang w:val="fr-CA"/>
          </w:rPr>
          <w:t> </w:t>
        </w:r>
        <w:r w:rsidRPr="00BE5B8D">
          <w:rPr>
            <w:rStyle w:val="Hyperlink"/>
            <w:rFonts w:cstheme="minorHAnsi"/>
            <w:lang w:val="fr-CA"/>
          </w:rPr>
          <w:t>://www.ednet.ns.ca/policies</w:t>
        </w:r>
      </w:hyperlink>
      <w:r w:rsidRPr="00BE5B8D">
        <w:rPr>
          <w:rStyle w:val="cf01"/>
          <w:rFonts w:asciiTheme="minorHAnsi" w:hAnsiTheme="minorHAnsi" w:cstheme="minorHAnsi"/>
          <w:sz w:val="22"/>
          <w:szCs w:val="22"/>
          <w:lang w:val="fr-CA"/>
        </w:rPr>
        <w:t xml:space="preserve"> (</w:t>
      </w:r>
      <w:r>
        <w:rPr>
          <w:rStyle w:val="cf01"/>
          <w:rFonts w:asciiTheme="minorHAnsi" w:hAnsiTheme="minorHAnsi" w:cstheme="minorHAnsi"/>
          <w:sz w:val="22"/>
          <w:szCs w:val="22"/>
          <w:lang w:val="fr-CA"/>
        </w:rPr>
        <w:t>a</w:t>
      </w:r>
      <w:r w:rsidRPr="00BE5B8D">
        <w:rPr>
          <w:rStyle w:val="cf01"/>
          <w:rFonts w:asciiTheme="minorHAnsi" w:hAnsiTheme="minorHAnsi" w:cstheme="minorHAnsi"/>
          <w:sz w:val="22"/>
          <w:szCs w:val="22"/>
          <w:lang w:val="fr-CA"/>
        </w:rPr>
        <w:t xml:space="preserve">nglais) </w:t>
      </w:r>
    </w:p>
    <w:p w14:paraId="02BD4EB1" w14:textId="77777777" w:rsidR="00580169" w:rsidRPr="00BF4800" w:rsidRDefault="00580169" w:rsidP="00580169">
      <w:pPr>
        <w:pStyle w:val="Bullet1"/>
        <w:rPr>
          <w:lang w:val="fr-CA"/>
        </w:rPr>
      </w:pPr>
      <w:hyperlink r:id="rId10" w:history="1">
        <w:r w:rsidRPr="00BF4800">
          <w:rPr>
            <w:rStyle w:val="Hyperlink"/>
            <w:rFonts w:cstheme="minorHAnsi"/>
            <w:lang w:val="fr-CA"/>
          </w:rPr>
          <w:t>https</w:t>
        </w:r>
        <w:r>
          <w:rPr>
            <w:rStyle w:val="Hyperlink"/>
            <w:rFonts w:cstheme="minorHAnsi"/>
            <w:lang w:val="fr-CA"/>
          </w:rPr>
          <w:t> </w:t>
        </w:r>
        <w:r w:rsidRPr="00BF4800">
          <w:rPr>
            <w:rStyle w:val="Hyperlink"/>
            <w:rFonts w:cstheme="minorHAnsi"/>
            <w:lang w:val="fr-CA"/>
          </w:rPr>
          <w:t>://www.ednet.ns.ca/politiques</w:t>
        </w:r>
      </w:hyperlink>
      <w:r w:rsidRPr="00BF4800">
        <w:rPr>
          <w:rStyle w:val="cf01"/>
          <w:rFonts w:asciiTheme="minorHAnsi" w:hAnsiTheme="minorHAnsi" w:cstheme="minorHAnsi"/>
          <w:sz w:val="22"/>
          <w:szCs w:val="22"/>
          <w:lang w:val="fr-CA"/>
        </w:rPr>
        <w:t xml:space="preserve"> (</w:t>
      </w:r>
      <w:r>
        <w:rPr>
          <w:rStyle w:val="cf01"/>
          <w:rFonts w:asciiTheme="minorHAnsi" w:hAnsiTheme="minorHAnsi" w:cstheme="minorHAnsi"/>
          <w:sz w:val="22"/>
          <w:szCs w:val="22"/>
          <w:lang w:val="fr-CA"/>
        </w:rPr>
        <w:t>f</w:t>
      </w:r>
      <w:r w:rsidRPr="00BF4800">
        <w:rPr>
          <w:rStyle w:val="cf01"/>
          <w:rFonts w:asciiTheme="minorHAnsi" w:hAnsiTheme="minorHAnsi" w:cstheme="minorHAnsi"/>
          <w:sz w:val="22"/>
          <w:szCs w:val="22"/>
          <w:lang w:val="fr-CA"/>
        </w:rPr>
        <w:t>rançais)</w:t>
      </w:r>
    </w:p>
    <w:p w14:paraId="33807C5F" w14:textId="77777777" w:rsidR="00580169" w:rsidRDefault="00580169" w:rsidP="00580169">
      <w:pPr>
        <w:rPr>
          <w:rFonts w:cstheme="minorHAnsi"/>
          <w:lang w:val="fr-CA"/>
        </w:rPr>
      </w:pPr>
      <w:bookmarkStart w:id="8" w:name="_Hlk161305391"/>
      <w:bookmarkEnd w:id="7"/>
      <w:r>
        <w:rPr>
          <w:rFonts w:cstheme="minorHAnsi"/>
          <w:lang w:val="fr-CA"/>
        </w:rPr>
        <w:t>Il est obligatoire de fournir ch</w:t>
      </w:r>
      <w:r w:rsidRPr="00E4519F">
        <w:rPr>
          <w:rFonts w:cstheme="minorHAnsi"/>
          <w:lang w:val="fr-CA"/>
        </w:rPr>
        <w:t>aque</w:t>
      </w:r>
      <w:r>
        <w:rPr>
          <w:rFonts w:cstheme="minorHAnsi"/>
          <w:lang w:val="fr-CA"/>
        </w:rPr>
        <w:t xml:space="preserve"> référence bibliographique au complet au format décrit dans les </w:t>
      </w:r>
      <w:r w:rsidRPr="00E4519F">
        <w:rPr>
          <w:rFonts w:cstheme="minorHAnsi"/>
          <w:i/>
          <w:iCs/>
          <w:lang w:val="fr-CA"/>
        </w:rPr>
        <w:t>Clés de la rédaction</w:t>
      </w:r>
      <w:r>
        <w:rPr>
          <w:rFonts w:cstheme="minorHAnsi"/>
          <w:lang w:val="fr-CA"/>
        </w:rPr>
        <w:t xml:space="preserve">. Pour en savoir plus, consulter les </w:t>
      </w:r>
      <w:r>
        <w:rPr>
          <w:rFonts w:cstheme="minorHAnsi"/>
          <w:i/>
          <w:iCs/>
          <w:lang w:val="fr-CA"/>
        </w:rPr>
        <w:t>Clés de la réda</w:t>
      </w:r>
      <w:r w:rsidRPr="00E4519F">
        <w:rPr>
          <w:rFonts w:cstheme="minorHAnsi"/>
          <w:i/>
          <w:iCs/>
          <w:lang w:val="fr-CA"/>
        </w:rPr>
        <w:t>ction</w:t>
      </w:r>
      <w:r>
        <w:rPr>
          <w:rFonts w:cstheme="minorHAnsi"/>
          <w:i/>
          <w:iCs/>
          <w:lang w:val="fr-CA"/>
        </w:rPr>
        <w:t xml:space="preserve"> </w:t>
      </w:r>
      <w:r>
        <w:rPr>
          <w:rFonts w:cstheme="minorHAnsi"/>
          <w:lang w:val="fr-CA"/>
        </w:rPr>
        <w:t xml:space="preserve">à l’adresse </w:t>
      </w:r>
      <w:hyperlink r:id="rId11" w:history="1">
        <w:r w:rsidRPr="00B00BF7">
          <w:rPr>
            <w:rStyle w:val="Hyperlink"/>
            <w:rFonts w:cstheme="minorHAnsi"/>
            <w:lang w:val="fr-CA"/>
          </w:rPr>
          <w:t>https</w:t>
        </w:r>
        <w:r>
          <w:rPr>
            <w:rStyle w:val="Hyperlink"/>
            <w:rFonts w:cstheme="minorHAnsi"/>
            <w:lang w:val="fr-CA"/>
          </w:rPr>
          <w:t> </w:t>
        </w:r>
        <w:r w:rsidRPr="00B00BF7">
          <w:rPr>
            <w:rStyle w:val="Hyperlink"/>
            <w:rFonts w:cstheme="minorHAnsi"/>
            <w:lang w:val="fr-CA"/>
          </w:rPr>
          <w:t>://www.noslangues-ourlanguages.gc.ca/fr/cles-de-la-redaction/index-fra</w:t>
        </w:r>
      </w:hyperlink>
      <w:r>
        <w:rPr>
          <w:rFonts w:cstheme="minorHAnsi"/>
          <w:lang w:val="fr-CA"/>
        </w:rPr>
        <w:t>.</w:t>
      </w:r>
    </w:p>
    <w:p w14:paraId="63301876" w14:textId="77777777" w:rsidR="00580169" w:rsidRPr="0043049A" w:rsidRDefault="00580169" w:rsidP="00EB5FA3">
      <w:pPr>
        <w:keepNext/>
        <w:rPr>
          <w:lang w:val="fr-CA"/>
        </w:rPr>
      </w:pPr>
      <w:r>
        <w:rPr>
          <w:rFonts w:cstheme="minorHAnsi"/>
          <w:lang w:val="fr-CA"/>
        </w:rPr>
        <w:lastRenderedPageBreak/>
        <w:t>Voir</w:t>
      </w:r>
      <w:r w:rsidRPr="00BF3087">
        <w:rPr>
          <w:rFonts w:cstheme="minorHAnsi"/>
          <w:lang w:val="fr-CA"/>
        </w:rPr>
        <w:t xml:space="preserve"> les exemples ci-dessous et dans </w:t>
      </w:r>
      <w:r>
        <w:rPr>
          <w:rFonts w:cstheme="minorHAnsi"/>
          <w:lang w:val="fr-CA"/>
        </w:rPr>
        <w:t xml:space="preserve">les </w:t>
      </w:r>
      <w:r w:rsidRPr="00BF3087">
        <w:rPr>
          <w:rFonts w:cstheme="minorHAnsi"/>
          <w:lang w:val="fr-CA"/>
        </w:rPr>
        <w:t>autres politiques ou publications du MEDPE</w:t>
      </w:r>
      <w:r>
        <w:rPr>
          <w:rFonts w:cstheme="minorHAnsi"/>
          <w:lang w:val="fr-CA"/>
        </w:rPr>
        <w:t> </w:t>
      </w:r>
      <w:r w:rsidRPr="00BF3087">
        <w:rPr>
          <w:rFonts w:cstheme="minorHAnsi"/>
          <w:lang w:val="fr-CA"/>
        </w:rPr>
        <w:t>:</w:t>
      </w:r>
    </w:p>
    <w:p w14:paraId="47275071" w14:textId="77777777" w:rsidR="00580169" w:rsidRDefault="00580169" w:rsidP="00580169">
      <w:pPr>
        <w:ind w:left="851" w:hanging="426"/>
        <w:rPr>
          <w:rFonts w:cstheme="minorHAnsi"/>
          <w:lang w:val="fr-CA"/>
        </w:rPr>
      </w:pPr>
      <w:r w:rsidRPr="006D1F46">
        <w:rPr>
          <w:rFonts w:cstheme="minorHAnsi"/>
          <w:smallCaps/>
          <w:lang w:val="fr-CA"/>
        </w:rPr>
        <w:t>Nouvelle-Écosse</w:t>
      </w:r>
      <w:r w:rsidRPr="006D1F46">
        <w:rPr>
          <w:rFonts w:cstheme="minorHAnsi"/>
          <w:lang w:val="fr-CA"/>
        </w:rPr>
        <w:t xml:space="preserve">. </w:t>
      </w:r>
      <w:r w:rsidRPr="006D1F46">
        <w:rPr>
          <w:rFonts w:cstheme="minorHAnsi"/>
          <w:i/>
          <w:iCs/>
          <w:lang w:val="fr-CA"/>
        </w:rPr>
        <w:t>Education Act</w:t>
      </w:r>
      <w:r w:rsidRPr="006D1F46">
        <w:rPr>
          <w:rFonts w:cstheme="minorHAnsi"/>
          <w:lang w:val="fr-CA"/>
        </w:rPr>
        <w:t>, SNS, c. 1, 2018. Sur Internet</w:t>
      </w:r>
      <w:r>
        <w:rPr>
          <w:rFonts w:cstheme="minorHAnsi"/>
          <w:lang w:val="fr-CA"/>
        </w:rPr>
        <w:t> </w:t>
      </w:r>
      <w:r w:rsidRPr="006D1F46">
        <w:rPr>
          <w:rFonts w:cstheme="minorHAnsi"/>
          <w:lang w:val="fr-CA"/>
        </w:rPr>
        <w:t>:</w:t>
      </w:r>
      <w:r>
        <w:rPr>
          <w:rFonts w:cstheme="minorHAnsi"/>
          <w:lang w:val="fr-CA"/>
        </w:rPr>
        <w:t xml:space="preserve"> </w:t>
      </w:r>
      <w:hyperlink r:id="rId12" w:history="1">
        <w:r w:rsidRPr="00766831">
          <w:rPr>
            <w:rStyle w:val="Hyperlink"/>
            <w:rFonts w:cstheme="minorHAnsi"/>
            <w:lang w:val="fr-CA"/>
          </w:rPr>
          <w:t>https</w:t>
        </w:r>
        <w:r>
          <w:rPr>
            <w:rStyle w:val="Hyperlink"/>
            <w:rFonts w:cstheme="minorHAnsi"/>
            <w:lang w:val="fr-CA"/>
          </w:rPr>
          <w:t> </w:t>
        </w:r>
        <w:r w:rsidRPr="00766831">
          <w:rPr>
            <w:rStyle w:val="Hyperlink"/>
            <w:rFonts w:cstheme="minorHAnsi"/>
            <w:lang w:val="fr-CA"/>
          </w:rPr>
          <w:t>://nslegislature.ca/sites/default/ files/legc/statutes/education.pdf</w:t>
        </w:r>
      </w:hyperlink>
    </w:p>
    <w:p w14:paraId="4A45D644" w14:textId="77777777" w:rsidR="00580169" w:rsidRDefault="00580169" w:rsidP="00580169">
      <w:pPr>
        <w:ind w:left="851" w:hanging="426"/>
        <w:rPr>
          <w:rFonts w:cstheme="minorHAnsi"/>
          <w:lang w:val="fr-CA"/>
        </w:rPr>
      </w:pPr>
      <w:r w:rsidRPr="00766831">
        <w:rPr>
          <w:rFonts w:cstheme="minorHAnsi"/>
          <w:smallCaps/>
          <w:lang w:val="fr-CA"/>
        </w:rPr>
        <w:t>Nouvelle-Écosse. Ministère de l’Éducation et du Développement de la petite enfance</w:t>
      </w:r>
      <w:r w:rsidRPr="0057694E">
        <w:rPr>
          <w:rFonts w:cstheme="minorHAnsi"/>
          <w:lang w:val="fr-CA"/>
        </w:rPr>
        <w:t xml:space="preserve">. </w:t>
      </w:r>
      <w:r w:rsidRPr="00BE5B8D">
        <w:rPr>
          <w:rFonts w:cstheme="minorHAnsi"/>
          <w:i/>
          <w:iCs/>
          <w:lang w:val="fr-CA"/>
        </w:rPr>
        <w:t>Politique sur l’éducation inclusive</w:t>
      </w:r>
      <w:r>
        <w:rPr>
          <w:rFonts w:cstheme="minorHAnsi"/>
          <w:lang w:val="fr-CA"/>
        </w:rPr>
        <w:t xml:space="preserve">, </w:t>
      </w:r>
      <w:r w:rsidRPr="00BE5B8D">
        <w:rPr>
          <w:rFonts w:cstheme="minorHAnsi"/>
          <w:lang w:val="fr-CA"/>
        </w:rPr>
        <w:t>Halifax</w:t>
      </w:r>
      <w:r>
        <w:rPr>
          <w:rFonts w:cstheme="minorHAnsi"/>
          <w:lang w:val="fr-CA"/>
        </w:rPr>
        <w:t xml:space="preserve"> (</w:t>
      </w:r>
      <w:r w:rsidRPr="00BE5B8D">
        <w:rPr>
          <w:rFonts w:cstheme="minorHAnsi"/>
          <w:lang w:val="fr-CA"/>
        </w:rPr>
        <w:t>N.-É.</w:t>
      </w:r>
      <w:r>
        <w:rPr>
          <w:rFonts w:cstheme="minorHAnsi"/>
          <w:lang w:val="fr-CA"/>
        </w:rPr>
        <w:t>),</w:t>
      </w:r>
      <w:r w:rsidRPr="00BE5B8D">
        <w:rPr>
          <w:rFonts w:cstheme="minorHAnsi"/>
          <w:lang w:val="fr-CA"/>
        </w:rPr>
        <w:t xml:space="preserve"> </w:t>
      </w:r>
      <w:r>
        <w:rPr>
          <w:rFonts w:cstheme="minorHAnsi"/>
          <w:lang w:val="fr-CA"/>
        </w:rPr>
        <w:t>P</w:t>
      </w:r>
      <w:r w:rsidRPr="00BE5B8D">
        <w:rPr>
          <w:rFonts w:cstheme="minorHAnsi"/>
          <w:lang w:val="fr-CA"/>
        </w:rPr>
        <w:t>rovince de la Nouvelle-Écosse</w:t>
      </w:r>
      <w:r>
        <w:rPr>
          <w:rFonts w:cstheme="minorHAnsi"/>
          <w:lang w:val="fr-CA"/>
        </w:rPr>
        <w:t xml:space="preserve">, </w:t>
      </w:r>
      <w:r w:rsidRPr="0057694E">
        <w:rPr>
          <w:rFonts w:cstheme="minorHAnsi"/>
          <w:lang w:val="fr-CA"/>
        </w:rPr>
        <w:t>2019</w:t>
      </w:r>
      <w:r w:rsidRPr="00BE5B8D">
        <w:rPr>
          <w:rFonts w:cstheme="minorHAnsi"/>
          <w:lang w:val="fr-CA"/>
        </w:rPr>
        <w:t>.</w:t>
      </w:r>
      <w:r>
        <w:rPr>
          <w:rFonts w:cstheme="minorHAnsi"/>
          <w:lang w:val="fr-CA"/>
        </w:rPr>
        <w:t xml:space="preserve"> S</w:t>
      </w:r>
      <w:r w:rsidRPr="00766831">
        <w:rPr>
          <w:rFonts w:cstheme="minorHAnsi"/>
          <w:lang w:val="fr-CA"/>
        </w:rPr>
        <w:t>ur Internet</w:t>
      </w:r>
      <w:r>
        <w:rPr>
          <w:rFonts w:cstheme="minorHAnsi"/>
          <w:lang w:val="fr-CA"/>
        </w:rPr>
        <w:t> </w:t>
      </w:r>
      <w:r w:rsidRPr="00766831">
        <w:rPr>
          <w:rFonts w:cstheme="minorHAnsi"/>
          <w:lang w:val="fr-CA"/>
        </w:rPr>
        <w:t>:</w:t>
      </w:r>
      <w:r>
        <w:rPr>
          <w:rFonts w:cstheme="minorHAnsi"/>
          <w:lang w:val="fr-CA"/>
        </w:rPr>
        <w:t xml:space="preserve"> </w:t>
      </w:r>
      <w:hyperlink r:id="rId13" w:history="1">
        <w:r w:rsidRPr="00B00BF7">
          <w:rPr>
            <w:rStyle w:val="Hyperlink"/>
            <w:rFonts w:cstheme="minorHAnsi"/>
            <w:lang w:val="fr-CA"/>
          </w:rPr>
          <w:t>https://www.ednet.ns.ca/docs/inclusiveeducationpolicyfr.pdf</w:t>
        </w:r>
      </w:hyperlink>
    </w:p>
    <w:bookmarkEnd w:id="8"/>
    <w:p w14:paraId="65FFDD5E" w14:textId="0CAB9E6E" w:rsidR="00AD0BB6" w:rsidRPr="00792B59" w:rsidRDefault="00AD0BB6" w:rsidP="00580169">
      <w:pPr>
        <w:rPr>
          <w:sz w:val="14"/>
          <w:szCs w:val="14"/>
          <w:lang w:val="fr-CA"/>
        </w:rPr>
      </w:pPr>
    </w:p>
    <w:sectPr w:rsidR="00AD0BB6" w:rsidRPr="00792B59" w:rsidSect="00ED2443">
      <w:footerReference w:type="default" r:id="rId14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FB72E" w14:textId="77777777" w:rsidR="00ED2443" w:rsidRDefault="00ED2443" w:rsidP="006C2E61">
      <w:pPr>
        <w:spacing w:before="0" w:after="0"/>
      </w:pPr>
      <w:r>
        <w:separator/>
      </w:r>
    </w:p>
  </w:endnote>
  <w:endnote w:type="continuationSeparator" w:id="0">
    <w:p w14:paraId="61AECC1B" w14:textId="77777777" w:rsidR="00ED2443" w:rsidRDefault="00ED2443" w:rsidP="006C2E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(OTF)">
    <w:altName w:val="Roboto"/>
    <w:panose1 w:val="02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 (OTF) Italic">
    <w:altName w:val="Roboto"/>
    <w:panose1 w:val="02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color w:val="2F5496" w:themeColor="accent1" w:themeShade="BF"/>
        <w:sz w:val="18"/>
        <w:szCs w:val="18"/>
      </w:rPr>
      <w:id w:val="-1034497348"/>
      <w:docPartObj>
        <w:docPartGallery w:val="Page Numbers (Bottom of Page)"/>
        <w:docPartUnique/>
      </w:docPartObj>
    </w:sdtPr>
    <w:sdtContent>
      <w:sdt>
        <w:sdtPr>
          <w:rPr>
            <w:b/>
            <w:bCs/>
            <w:color w:val="2F5496" w:themeColor="accent1" w:themeShade="BF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EACAAFC" w14:textId="0FF62505" w:rsidR="006C2E61" w:rsidRPr="00BD1107" w:rsidRDefault="00831F9D" w:rsidP="00592402">
            <w:pPr>
              <w:pStyle w:val="Footer"/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</w:pPr>
            <w:r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>Titre</w:t>
            </w:r>
            <w:r w:rsidR="00BD1107" w:rsidRPr="00BD1107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 xml:space="preserve"> de</w:t>
            </w:r>
            <w:r w:rsidR="00BD1107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>s</w:t>
            </w:r>
            <w:r w:rsidR="00BD1107" w:rsidRPr="00BD1107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 xml:space="preserve"> procédure</w:t>
            </w:r>
            <w:r w:rsidR="00BD1107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>s</w:t>
            </w:r>
            <w:r w:rsidR="00BD1107" w:rsidRPr="00BD1107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 xml:space="preserve"> administrative</w:t>
            </w:r>
            <w:r w:rsidR="00BD1107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>s</w:t>
            </w:r>
            <w:r w:rsidR="006C2E61" w:rsidRPr="00BD1107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ab/>
              <w:t xml:space="preserve"> </w:t>
            </w:r>
            <w:r w:rsidR="00592402" w:rsidRPr="00BD1107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ab/>
            </w:r>
            <w:r w:rsidR="006C2E61" w:rsidRPr="00BD1107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>Page</w:t>
            </w:r>
            <w:r w:rsidR="00792B59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> </w: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begin"/>
            </w:r>
            <w:r w:rsidR="006C2E61" w:rsidRPr="00BD1107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instrText xml:space="preserve"> PAGE </w:instrTex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separate"/>
            </w:r>
            <w:r w:rsidR="006C2E61" w:rsidRPr="00BD1107">
              <w:rPr>
                <w:b/>
                <w:bCs/>
                <w:noProof/>
                <w:color w:val="2F5496" w:themeColor="accent1" w:themeShade="BF"/>
                <w:sz w:val="18"/>
                <w:szCs w:val="18"/>
                <w:lang w:val="fr-CA"/>
              </w:rPr>
              <w:t>2</w: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end"/>
            </w:r>
            <w:r w:rsidR="006C2E61" w:rsidRPr="00BD1107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 xml:space="preserve"> </w:t>
            </w:r>
            <w:r w:rsidR="00BD1107" w:rsidRPr="00BD1107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>de</w:t>
            </w:r>
            <w:r w:rsidR="006C2E61" w:rsidRPr="00BD1107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 xml:space="preserve"> </w: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begin"/>
            </w:r>
            <w:r w:rsidR="006C2E61" w:rsidRPr="00BD1107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instrText xml:space="preserve"> NUMPAGES  </w:instrTex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separate"/>
            </w:r>
            <w:r w:rsidR="006C2E61" w:rsidRPr="00BD1107">
              <w:rPr>
                <w:b/>
                <w:bCs/>
                <w:noProof/>
                <w:color w:val="2F5496" w:themeColor="accent1" w:themeShade="BF"/>
                <w:sz w:val="18"/>
                <w:szCs w:val="18"/>
                <w:lang w:val="fr-CA"/>
              </w:rPr>
              <w:t>2</w: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ECCFA" w14:textId="77777777" w:rsidR="00ED2443" w:rsidRDefault="00ED2443" w:rsidP="006C2E61">
      <w:pPr>
        <w:spacing w:before="0" w:after="0"/>
      </w:pPr>
      <w:r>
        <w:separator/>
      </w:r>
    </w:p>
  </w:footnote>
  <w:footnote w:type="continuationSeparator" w:id="0">
    <w:p w14:paraId="5626D422" w14:textId="77777777" w:rsidR="00ED2443" w:rsidRDefault="00ED2443" w:rsidP="006C2E6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1B08F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24876"/>
    <w:multiLevelType w:val="hybridMultilevel"/>
    <w:tmpl w:val="5BBA5CE4"/>
    <w:lvl w:ilvl="0" w:tplc="035413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BE0EA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728561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D9657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62DC3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7AE563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44639A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C2DAD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4EA7B8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D938EC"/>
    <w:multiLevelType w:val="hybridMultilevel"/>
    <w:tmpl w:val="104C876A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BFE39A7"/>
    <w:multiLevelType w:val="hybridMultilevel"/>
    <w:tmpl w:val="1054E612"/>
    <w:lvl w:ilvl="0" w:tplc="F5CC2036">
      <w:start w:val="1"/>
      <w:numFmt w:val="bullet"/>
      <w:pStyle w:val="Bullet2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7474B"/>
    <w:multiLevelType w:val="hybridMultilevel"/>
    <w:tmpl w:val="9B56C736"/>
    <w:lvl w:ilvl="0" w:tplc="5DE6A3CE">
      <w:start w:val="1"/>
      <w:numFmt w:val="bullet"/>
      <w:lvlText w:val=""/>
      <w:lvlJc w:val="left"/>
      <w:pPr>
        <w:ind w:left="-140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-6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</w:abstractNum>
  <w:abstractNum w:abstractNumId="5" w15:restartNumberingAfterBreak="0">
    <w:nsid w:val="2C13121C"/>
    <w:multiLevelType w:val="multilevel"/>
    <w:tmpl w:val="A1862C84"/>
    <w:lvl w:ilvl="0">
      <w:start w:val="1"/>
      <w:numFmt w:val="bullet"/>
      <w:pStyle w:val="Bullet1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2E91A58"/>
    <w:multiLevelType w:val="multilevel"/>
    <w:tmpl w:val="12825DD2"/>
    <w:lvl w:ilvl="0">
      <w:start w:val="1"/>
      <w:numFmt w:val="decimal"/>
      <w:pStyle w:val="Sections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766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76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6" w:hanging="1800"/>
      </w:pPr>
      <w:rPr>
        <w:rFonts w:hint="default"/>
      </w:rPr>
    </w:lvl>
  </w:abstractNum>
  <w:abstractNum w:abstractNumId="7" w15:restartNumberingAfterBreak="0">
    <w:nsid w:val="4D5627F2"/>
    <w:multiLevelType w:val="hybridMultilevel"/>
    <w:tmpl w:val="477E20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3908DF"/>
    <w:multiLevelType w:val="hybridMultilevel"/>
    <w:tmpl w:val="F3D24DDC"/>
    <w:lvl w:ilvl="0" w:tplc="768C3FA4">
      <w:start w:val="1"/>
      <w:numFmt w:val="decimal"/>
      <w:lvlText w:val="%1"/>
      <w:lvlJc w:val="left"/>
      <w:pPr>
        <w:ind w:left="720" w:hanging="360"/>
      </w:pPr>
      <w:rPr>
        <w:rFonts w:ascii="Roboto" w:hAnsi="Roboto"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F5D69"/>
    <w:multiLevelType w:val="hybridMultilevel"/>
    <w:tmpl w:val="CE24C6F0"/>
    <w:lvl w:ilvl="0" w:tplc="998065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5759253">
    <w:abstractNumId w:val="4"/>
  </w:num>
  <w:num w:numId="2" w16cid:durableId="1144854880">
    <w:abstractNumId w:val="5"/>
  </w:num>
  <w:num w:numId="3" w16cid:durableId="491139623">
    <w:abstractNumId w:val="6"/>
  </w:num>
  <w:num w:numId="4" w16cid:durableId="366372257">
    <w:abstractNumId w:val="6"/>
    <w:lvlOverride w:ilvl="0">
      <w:startOverride w:val="1"/>
    </w:lvlOverride>
  </w:num>
  <w:num w:numId="5" w16cid:durableId="2010786213">
    <w:abstractNumId w:val="8"/>
  </w:num>
  <w:num w:numId="6" w16cid:durableId="78910239">
    <w:abstractNumId w:val="0"/>
  </w:num>
  <w:num w:numId="7" w16cid:durableId="1778520194">
    <w:abstractNumId w:val="2"/>
  </w:num>
  <w:num w:numId="8" w16cid:durableId="278340955">
    <w:abstractNumId w:val="7"/>
  </w:num>
  <w:num w:numId="9" w16cid:durableId="477696934">
    <w:abstractNumId w:val="3"/>
  </w:num>
  <w:num w:numId="10" w16cid:durableId="1742557850">
    <w:abstractNumId w:val="1"/>
  </w:num>
  <w:num w:numId="11" w16cid:durableId="14135095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61"/>
    <w:rsid w:val="00005466"/>
    <w:rsid w:val="00006F55"/>
    <w:rsid w:val="00017D2E"/>
    <w:rsid w:val="00045622"/>
    <w:rsid w:val="0009046F"/>
    <w:rsid w:val="000B3EFB"/>
    <w:rsid w:val="000C1320"/>
    <w:rsid w:val="000C77BB"/>
    <w:rsid w:val="000D5039"/>
    <w:rsid w:val="00101CD2"/>
    <w:rsid w:val="0013660D"/>
    <w:rsid w:val="00154AB6"/>
    <w:rsid w:val="00162B97"/>
    <w:rsid w:val="001808A1"/>
    <w:rsid w:val="00195322"/>
    <w:rsid w:val="001A2F76"/>
    <w:rsid w:val="001A522A"/>
    <w:rsid w:val="001D072E"/>
    <w:rsid w:val="00233F83"/>
    <w:rsid w:val="00243755"/>
    <w:rsid w:val="002479D0"/>
    <w:rsid w:val="002549BB"/>
    <w:rsid w:val="002718C8"/>
    <w:rsid w:val="002A7B7B"/>
    <w:rsid w:val="002C7680"/>
    <w:rsid w:val="002D3242"/>
    <w:rsid w:val="002E78B2"/>
    <w:rsid w:val="00300AF2"/>
    <w:rsid w:val="0034740B"/>
    <w:rsid w:val="003552E6"/>
    <w:rsid w:val="003631B9"/>
    <w:rsid w:val="003812FA"/>
    <w:rsid w:val="00390D5C"/>
    <w:rsid w:val="003B34E0"/>
    <w:rsid w:val="003C4AB3"/>
    <w:rsid w:val="003C669D"/>
    <w:rsid w:val="003D6148"/>
    <w:rsid w:val="00402C3E"/>
    <w:rsid w:val="00403708"/>
    <w:rsid w:val="00406F7A"/>
    <w:rsid w:val="00442084"/>
    <w:rsid w:val="00485544"/>
    <w:rsid w:val="004A5C09"/>
    <w:rsid w:val="004B2B95"/>
    <w:rsid w:val="004D150B"/>
    <w:rsid w:val="004D1B24"/>
    <w:rsid w:val="004E4146"/>
    <w:rsid w:val="00501575"/>
    <w:rsid w:val="00507331"/>
    <w:rsid w:val="00521117"/>
    <w:rsid w:val="00532349"/>
    <w:rsid w:val="00555FD5"/>
    <w:rsid w:val="005601A4"/>
    <w:rsid w:val="00571F42"/>
    <w:rsid w:val="00574641"/>
    <w:rsid w:val="00576B63"/>
    <w:rsid w:val="00580169"/>
    <w:rsid w:val="00592402"/>
    <w:rsid w:val="005B25E2"/>
    <w:rsid w:val="005E3B15"/>
    <w:rsid w:val="005F22EE"/>
    <w:rsid w:val="00601B9F"/>
    <w:rsid w:val="006227F9"/>
    <w:rsid w:val="00626793"/>
    <w:rsid w:val="006419B3"/>
    <w:rsid w:val="006476E4"/>
    <w:rsid w:val="00696CCF"/>
    <w:rsid w:val="006C2E61"/>
    <w:rsid w:val="006D01F2"/>
    <w:rsid w:val="007326D5"/>
    <w:rsid w:val="007330E5"/>
    <w:rsid w:val="00737999"/>
    <w:rsid w:val="00755E80"/>
    <w:rsid w:val="00792B59"/>
    <w:rsid w:val="00794B0E"/>
    <w:rsid w:val="007C1E23"/>
    <w:rsid w:val="007F1F6A"/>
    <w:rsid w:val="008001E0"/>
    <w:rsid w:val="00831F9D"/>
    <w:rsid w:val="00855F16"/>
    <w:rsid w:val="00873349"/>
    <w:rsid w:val="008B7727"/>
    <w:rsid w:val="008D5AD9"/>
    <w:rsid w:val="00920591"/>
    <w:rsid w:val="00926E73"/>
    <w:rsid w:val="00954F57"/>
    <w:rsid w:val="0098273C"/>
    <w:rsid w:val="009C4733"/>
    <w:rsid w:val="009E2DBD"/>
    <w:rsid w:val="009F3358"/>
    <w:rsid w:val="00A278D0"/>
    <w:rsid w:val="00A57339"/>
    <w:rsid w:val="00A93F1E"/>
    <w:rsid w:val="00AA1389"/>
    <w:rsid w:val="00AA62E5"/>
    <w:rsid w:val="00AD0BB6"/>
    <w:rsid w:val="00B12380"/>
    <w:rsid w:val="00B15862"/>
    <w:rsid w:val="00B176E8"/>
    <w:rsid w:val="00B44683"/>
    <w:rsid w:val="00B47465"/>
    <w:rsid w:val="00BB34E6"/>
    <w:rsid w:val="00BC1A27"/>
    <w:rsid w:val="00BD1107"/>
    <w:rsid w:val="00BD3F8E"/>
    <w:rsid w:val="00BF3864"/>
    <w:rsid w:val="00C0454C"/>
    <w:rsid w:val="00C11F5F"/>
    <w:rsid w:val="00C204AA"/>
    <w:rsid w:val="00C237BA"/>
    <w:rsid w:val="00C276AA"/>
    <w:rsid w:val="00CB69F9"/>
    <w:rsid w:val="00D03C8A"/>
    <w:rsid w:val="00D079FC"/>
    <w:rsid w:val="00D147AF"/>
    <w:rsid w:val="00D20361"/>
    <w:rsid w:val="00D45327"/>
    <w:rsid w:val="00D6313F"/>
    <w:rsid w:val="00D63625"/>
    <w:rsid w:val="00D739B7"/>
    <w:rsid w:val="00D77FAD"/>
    <w:rsid w:val="00DA41F6"/>
    <w:rsid w:val="00DA489A"/>
    <w:rsid w:val="00DB5B73"/>
    <w:rsid w:val="00DC688D"/>
    <w:rsid w:val="00DF2107"/>
    <w:rsid w:val="00DF5B04"/>
    <w:rsid w:val="00E01D68"/>
    <w:rsid w:val="00E056C5"/>
    <w:rsid w:val="00E13B43"/>
    <w:rsid w:val="00E33E8C"/>
    <w:rsid w:val="00E34D36"/>
    <w:rsid w:val="00E4140B"/>
    <w:rsid w:val="00E45139"/>
    <w:rsid w:val="00E77524"/>
    <w:rsid w:val="00E96E42"/>
    <w:rsid w:val="00EB5FA3"/>
    <w:rsid w:val="00ED2443"/>
    <w:rsid w:val="00EF5272"/>
    <w:rsid w:val="00EF78B6"/>
    <w:rsid w:val="00F012AA"/>
    <w:rsid w:val="00F72B8C"/>
    <w:rsid w:val="00F90BCE"/>
    <w:rsid w:val="00FA3BD9"/>
    <w:rsid w:val="00FB4F67"/>
    <w:rsid w:val="00FD049D"/>
    <w:rsid w:val="00FE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BC5046A"/>
  <w15:chartTrackingRefBased/>
  <w15:docId w15:val="{DF31E703-5F38-452D-9A31-161D15E2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37999"/>
    <w:pPr>
      <w:spacing w:before="120" w:after="12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rsid w:val="005601A4"/>
    <w:pPr>
      <w:keepNext/>
      <w:keepLines/>
      <w:spacing w:after="240"/>
      <w:outlineLvl w:val="0"/>
    </w:pPr>
    <w:rPr>
      <w:rFonts w:eastAsiaTheme="majorEastAsia" w:cstheme="majorBidi"/>
      <w:b/>
      <w:color w:val="0070C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F2107"/>
    <w:pPr>
      <w:keepNext/>
      <w:keepLines/>
      <w:spacing w:before="80" w:after="80"/>
      <w:outlineLvl w:val="1"/>
    </w:pPr>
    <w:rPr>
      <w:rFonts w:ascii="Roboto Black" w:eastAsiaTheme="majorEastAsia" w:hAnsi="Roboto Black" w:cstheme="majorBidi"/>
      <w:color w:val="2F5496" w:themeColor="accent1" w:themeShade="BF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2C3E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link w:val="Bullet1Char"/>
    <w:qFormat/>
    <w:rsid w:val="00D079FC"/>
    <w:pPr>
      <w:numPr>
        <w:numId w:val="2"/>
      </w:numPr>
    </w:pPr>
  </w:style>
  <w:style w:type="character" w:customStyle="1" w:styleId="Bullet1Char">
    <w:name w:val="Bullet 1 Char"/>
    <w:basedOn w:val="DefaultParagraphFont"/>
    <w:link w:val="Bullet1"/>
    <w:rsid w:val="00AD0BB6"/>
    <w:rPr>
      <w:rFonts w:ascii="Roboto" w:hAnsi="Roboto"/>
      <w:kern w:val="0"/>
      <w14:ligatures w14:val="none"/>
    </w:rPr>
  </w:style>
  <w:style w:type="table" w:styleId="TableGrid">
    <w:name w:val="Table Grid"/>
    <w:basedOn w:val="TableNormal"/>
    <w:uiPriority w:val="39"/>
    <w:rsid w:val="006C2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6C2E61"/>
    <w:pPr>
      <w:spacing w:after="0"/>
      <w:contextualSpacing/>
    </w:pPr>
    <w:rPr>
      <w:rFonts w:eastAsiaTheme="majorEastAsia" w:cstheme="majorBidi"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E61"/>
    <w:rPr>
      <w:rFonts w:ascii="Roboto" w:eastAsiaTheme="majorEastAsia" w:hAnsi="Roboto" w:cstheme="majorBidi"/>
      <w:color w:val="000000" w:themeColor="text1"/>
      <w:spacing w:val="-10"/>
      <w:kern w:val="28"/>
      <w:sz w:val="40"/>
      <w:szCs w:val="56"/>
      <w14:ligatures w14:val="none"/>
    </w:rPr>
  </w:style>
  <w:style w:type="character" w:customStyle="1" w:styleId="cf01">
    <w:name w:val="cf01"/>
    <w:basedOn w:val="DefaultParagraphFont"/>
    <w:rsid w:val="006C2E61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F2107"/>
    <w:rPr>
      <w:rFonts w:ascii="Roboto Black" w:eastAsiaTheme="majorEastAsia" w:hAnsi="Roboto Black" w:cstheme="majorBidi"/>
      <w:color w:val="2F5496" w:themeColor="accent1" w:themeShade="BF"/>
      <w:kern w:val="0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C2E6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C2E61"/>
    <w:rPr>
      <w:rFonts w:ascii="Roboto" w:hAnsi="Roboto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2E6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C2E61"/>
    <w:rPr>
      <w:rFonts w:ascii="Roboto" w:hAnsi="Roboto"/>
      <w:kern w:val="0"/>
      <w:sz w:val="20"/>
      <w14:ligatures w14:val="none"/>
    </w:rPr>
  </w:style>
  <w:style w:type="paragraph" w:styleId="NoSpacing">
    <w:name w:val="No Spacing"/>
    <w:uiPriority w:val="1"/>
    <w:rsid w:val="006C2E61"/>
    <w:pPr>
      <w:spacing w:after="0" w:line="240" w:lineRule="auto"/>
    </w:pPr>
    <w:rPr>
      <w:rFonts w:ascii="Roboto" w:hAnsi="Roboto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601A4"/>
    <w:rPr>
      <w:rFonts w:ascii="Roboto" w:eastAsiaTheme="majorEastAsia" w:hAnsi="Roboto" w:cstheme="majorBidi"/>
      <w:b/>
      <w:color w:val="0070C0"/>
      <w:kern w:val="0"/>
      <w:sz w:val="36"/>
      <w:szCs w:val="32"/>
      <w14:ligatures w14:val="none"/>
    </w:rPr>
  </w:style>
  <w:style w:type="paragraph" w:styleId="Revision">
    <w:name w:val="Revision"/>
    <w:hidden/>
    <w:uiPriority w:val="99"/>
    <w:semiHidden/>
    <w:rsid w:val="00555FD5"/>
    <w:pPr>
      <w:spacing w:after="0" w:line="240" w:lineRule="auto"/>
    </w:pPr>
    <w:rPr>
      <w:rFonts w:ascii="Roboto" w:hAnsi="Roboto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73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3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349"/>
    <w:rPr>
      <w:rFonts w:ascii="Roboto" w:hAnsi="Roboto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349"/>
    <w:rPr>
      <w:rFonts w:ascii="Roboto" w:hAnsi="Roboto"/>
      <w:b/>
      <w:bCs/>
      <w:kern w:val="0"/>
      <w:sz w:val="20"/>
      <w:szCs w:val="20"/>
      <w14:ligatures w14:val="none"/>
    </w:rPr>
  </w:style>
  <w:style w:type="paragraph" w:customStyle="1" w:styleId="Header1">
    <w:name w:val="Header 1"/>
    <w:basedOn w:val="Normal"/>
    <w:uiPriority w:val="99"/>
    <w:rsid w:val="005601A4"/>
    <w:pPr>
      <w:suppressAutoHyphens/>
      <w:autoSpaceDE w:val="0"/>
      <w:autoSpaceDN w:val="0"/>
      <w:adjustRightInd w:val="0"/>
      <w:spacing w:before="0" w:after="360" w:line="400" w:lineRule="atLeast"/>
      <w:textAlignment w:val="center"/>
    </w:pPr>
    <w:rPr>
      <w:rFonts w:cs="Roboto"/>
      <w:b/>
      <w:bCs/>
      <w:color w:val="1B449C"/>
      <w:sz w:val="34"/>
      <w:szCs w:val="34"/>
      <w:lang w:val="en-US"/>
      <w14:ligatures w14:val="standardContextual"/>
    </w:rPr>
  </w:style>
  <w:style w:type="paragraph" w:customStyle="1" w:styleId="body">
    <w:name w:val="body"/>
    <w:basedOn w:val="Normal"/>
    <w:uiPriority w:val="99"/>
    <w:rsid w:val="005601A4"/>
    <w:pPr>
      <w:suppressAutoHyphens/>
      <w:autoSpaceDE w:val="0"/>
      <w:autoSpaceDN w:val="0"/>
      <w:adjustRightInd w:val="0"/>
      <w:spacing w:before="0" w:after="180" w:line="280" w:lineRule="atLeast"/>
      <w:textAlignment w:val="center"/>
    </w:pPr>
    <w:rPr>
      <w:rFonts w:cs="Roboto"/>
      <w:color w:val="000000"/>
      <w:sz w:val="20"/>
      <w:szCs w:val="20"/>
      <w:lang w:val="en-US"/>
      <w14:ligatures w14:val="standardContextual"/>
    </w:rPr>
  </w:style>
  <w:style w:type="character" w:customStyle="1" w:styleId="bold">
    <w:name w:val="bold"/>
    <w:uiPriority w:val="99"/>
    <w:rsid w:val="005601A4"/>
    <w:rPr>
      <w:b/>
      <w:bCs/>
    </w:rPr>
  </w:style>
  <w:style w:type="character" w:styleId="Hyperlink">
    <w:name w:val="Hyperlink"/>
    <w:basedOn w:val="DefaultParagraphFont"/>
    <w:uiPriority w:val="99"/>
    <w:unhideWhenUsed/>
    <w:rsid w:val="005601A4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5601A4"/>
  </w:style>
  <w:style w:type="paragraph" w:customStyle="1" w:styleId="Sections">
    <w:name w:val="Sections"/>
    <w:basedOn w:val="Heading1"/>
    <w:link w:val="SectionsChar"/>
    <w:qFormat/>
    <w:rsid w:val="006419B3"/>
    <w:pPr>
      <w:numPr>
        <w:numId w:val="3"/>
      </w:numPr>
      <w:tabs>
        <w:tab w:val="num" w:pos="360"/>
        <w:tab w:val="num" w:pos="567"/>
      </w:tabs>
      <w:spacing w:before="360"/>
      <w:ind w:left="0" w:firstLine="0"/>
    </w:pPr>
    <w:rPr>
      <w:color w:val="2F5496" w:themeColor="accent1" w:themeShade="BF"/>
      <w:sz w:val="28"/>
    </w:rPr>
  </w:style>
  <w:style w:type="character" w:customStyle="1" w:styleId="SectionsChar">
    <w:name w:val="Sections Char"/>
    <w:basedOn w:val="Heading1Char"/>
    <w:link w:val="Sections"/>
    <w:rsid w:val="006419B3"/>
    <w:rPr>
      <w:rFonts w:ascii="Roboto" w:eastAsiaTheme="majorEastAsia" w:hAnsi="Roboto" w:cstheme="majorBidi"/>
      <w:b/>
      <w:color w:val="2F5496" w:themeColor="accent1" w:themeShade="BF"/>
      <w:kern w:val="0"/>
      <w:sz w:val="28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BB34E6"/>
    <w:pPr>
      <w:ind w:left="720"/>
      <w:contextualSpacing/>
    </w:pPr>
  </w:style>
  <w:style w:type="paragraph" w:customStyle="1" w:styleId="Numbering">
    <w:name w:val="Numbering"/>
    <w:basedOn w:val="Normal"/>
    <w:link w:val="NumberingChar"/>
    <w:qFormat/>
    <w:rsid w:val="00BB34E6"/>
    <w:pPr>
      <w:ind w:left="709" w:hanging="709"/>
    </w:pPr>
  </w:style>
  <w:style w:type="character" w:customStyle="1" w:styleId="NumberingChar">
    <w:name w:val="Numbering Char"/>
    <w:basedOn w:val="DefaultParagraphFont"/>
    <w:link w:val="Numbering"/>
    <w:rsid w:val="00BB34E6"/>
    <w:rPr>
      <w:rFonts w:ascii="Roboto" w:hAnsi="Roboto"/>
      <w:kern w:val="0"/>
      <w14:ligatures w14:val="none"/>
    </w:rPr>
  </w:style>
  <w:style w:type="character" w:styleId="SubtleEmphasis">
    <w:name w:val="Subtle Emphasis"/>
    <w:basedOn w:val="DefaultParagraphFont"/>
    <w:uiPriority w:val="19"/>
    <w:rsid w:val="0059240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592402"/>
    <w:rPr>
      <w:i/>
      <w:iCs/>
    </w:rPr>
  </w:style>
  <w:style w:type="paragraph" w:styleId="ListBullet">
    <w:name w:val="List Bullet"/>
    <w:basedOn w:val="Normal"/>
    <w:uiPriority w:val="99"/>
    <w:unhideWhenUsed/>
    <w:rsid w:val="00592402"/>
    <w:pPr>
      <w:numPr>
        <w:numId w:val="6"/>
      </w:numPr>
      <w:contextualSpacing/>
    </w:pPr>
  </w:style>
  <w:style w:type="paragraph" w:customStyle="1" w:styleId="PolicyTitle">
    <w:name w:val="Policy Title"/>
    <w:basedOn w:val="Sections"/>
    <w:link w:val="PolicyTitleChar"/>
    <w:qFormat/>
    <w:rsid w:val="00737999"/>
    <w:pPr>
      <w:numPr>
        <w:numId w:val="0"/>
      </w:numPr>
      <w:tabs>
        <w:tab w:val="num" w:pos="567"/>
      </w:tabs>
    </w:pPr>
    <w:rPr>
      <w:sz w:val="44"/>
    </w:rPr>
  </w:style>
  <w:style w:type="character" w:customStyle="1" w:styleId="PolicyTitleChar">
    <w:name w:val="Policy Title Char"/>
    <w:basedOn w:val="SectionsChar"/>
    <w:link w:val="PolicyTitle"/>
    <w:rsid w:val="00737999"/>
    <w:rPr>
      <w:rFonts w:ascii="Roboto" w:eastAsiaTheme="majorEastAsia" w:hAnsi="Roboto" w:cstheme="majorBidi"/>
      <w:b/>
      <w:color w:val="2F5496" w:themeColor="accent1" w:themeShade="BF"/>
      <w:kern w:val="0"/>
      <w:sz w:val="44"/>
      <w:szCs w:val="32"/>
      <w14:ligatures w14:val="none"/>
    </w:rPr>
  </w:style>
  <w:style w:type="paragraph" w:customStyle="1" w:styleId="Subsection">
    <w:name w:val="Subsection"/>
    <w:basedOn w:val="Normal"/>
    <w:link w:val="SubsectionChar"/>
    <w:qFormat/>
    <w:rsid w:val="00E13B43"/>
    <w:pPr>
      <w:spacing w:before="240"/>
    </w:pPr>
    <w:rPr>
      <w:b/>
      <w:bCs/>
      <w:sz w:val="24"/>
    </w:rPr>
  </w:style>
  <w:style w:type="character" w:customStyle="1" w:styleId="SubsectionChar">
    <w:name w:val="Subsection Char"/>
    <w:basedOn w:val="DefaultParagraphFont"/>
    <w:link w:val="Subsection"/>
    <w:rsid w:val="00E13B43"/>
    <w:rPr>
      <w:b/>
      <w:bCs/>
      <w:kern w:val="0"/>
      <w:sz w:val="24"/>
      <w14:ligatures w14:val="none"/>
    </w:rPr>
  </w:style>
  <w:style w:type="paragraph" w:customStyle="1" w:styleId="BodyHeadings">
    <w:name w:val="Body Headings"/>
    <w:basedOn w:val="body"/>
    <w:uiPriority w:val="99"/>
    <w:rsid w:val="00E4140B"/>
    <w:pPr>
      <w:spacing w:before="90" w:after="90"/>
    </w:pPr>
    <w:rPr>
      <w:b/>
      <w:bCs/>
    </w:rPr>
  </w:style>
  <w:style w:type="character" w:customStyle="1" w:styleId="italics">
    <w:name w:val="italics"/>
    <w:uiPriority w:val="99"/>
    <w:rsid w:val="00E4140B"/>
    <w:rPr>
      <w:rFonts w:ascii="Roboto" w:hAnsi="Roboto" w:cs="Roboto"/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4140B"/>
    <w:rPr>
      <w:color w:val="605E5C"/>
      <w:shd w:val="clear" w:color="auto" w:fill="E1DFDD"/>
    </w:rPr>
  </w:style>
  <w:style w:type="paragraph" w:customStyle="1" w:styleId="02Body">
    <w:name w:val="02_Body"/>
    <w:basedOn w:val="Normal"/>
    <w:uiPriority w:val="99"/>
    <w:rsid w:val="00E4140B"/>
    <w:pPr>
      <w:suppressAutoHyphens/>
      <w:autoSpaceDE w:val="0"/>
      <w:autoSpaceDN w:val="0"/>
      <w:adjustRightInd w:val="0"/>
      <w:spacing w:before="0" w:after="180" w:line="280" w:lineRule="atLeast"/>
      <w:textAlignment w:val="center"/>
    </w:pPr>
    <w:rPr>
      <w:rFonts w:ascii="Roboto (OTF)" w:hAnsi="Roboto (OTF)" w:cs="Roboto (OTF)"/>
      <w:color w:val="000000"/>
      <w:sz w:val="20"/>
      <w:szCs w:val="20"/>
      <w:lang w:val="en-US"/>
      <w14:ligatures w14:val="standardContextual"/>
    </w:rPr>
  </w:style>
  <w:style w:type="character" w:customStyle="1" w:styleId="Italic">
    <w:name w:val="Italic"/>
    <w:uiPriority w:val="99"/>
    <w:rsid w:val="00E4140B"/>
    <w:rPr>
      <w:rFonts w:ascii="Roboto (OTF) Italic" w:hAnsi="Roboto (OTF) Italic" w:cs="Roboto (OTF) Italic"/>
      <w:i/>
      <w:iCs/>
    </w:rPr>
  </w:style>
  <w:style w:type="paragraph" w:customStyle="1" w:styleId="Bullet2">
    <w:name w:val="Bullet 2"/>
    <w:basedOn w:val="Bullet1"/>
    <w:link w:val="Bullet2Char"/>
    <w:qFormat/>
    <w:rsid w:val="001A522A"/>
    <w:pPr>
      <w:numPr>
        <w:numId w:val="9"/>
      </w:numPr>
    </w:pPr>
  </w:style>
  <w:style w:type="character" w:customStyle="1" w:styleId="Bullet2Char">
    <w:name w:val="Bullet 2 Char"/>
    <w:basedOn w:val="Bullet1Char"/>
    <w:link w:val="Bullet2"/>
    <w:rsid w:val="001A522A"/>
    <w:rPr>
      <w:rFonts w:ascii="Roboto" w:hAnsi="Roboto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F78B6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02C3E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2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scotia.ca/just/regulations/rxaa-l.htm" TargetMode="External"/><Relationship Id="rId13" Type="http://schemas.openxmlformats.org/officeDocument/2006/relationships/hyperlink" Target="https://www.ednet.ns.ca/docs/inclusiveeducationpolicyfr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slegislature.ca/sites/default/%20files/legc/statutes/education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oslangues-ourlanguages.gc.ca/fr/cles-de-la-redaction/index-fr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ednet.ns.ca/politiqu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net.ns.ca/polici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Colbourne, Lori</dc:creator>
  <cp:keywords/>
  <dc:description/>
  <cp:lastModifiedBy>Pierre Igot</cp:lastModifiedBy>
  <cp:revision>33</cp:revision>
  <dcterms:created xsi:type="dcterms:W3CDTF">2024-03-19T14:56:00Z</dcterms:created>
  <dcterms:modified xsi:type="dcterms:W3CDTF">2024-04-15T17:47:00Z</dcterms:modified>
</cp:coreProperties>
</file>