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3005D" w14:textId="6B31952C" w:rsidR="00154AB6" w:rsidRPr="00ED7BD9" w:rsidRDefault="00154AB6" w:rsidP="00FE19DF">
      <w:pPr>
        <w:pStyle w:val="Heading1"/>
        <w:spacing w:before="0"/>
      </w:pPr>
      <w:r w:rsidRPr="00ED7BD9">
        <w:rPr>
          <w:rFonts w:ascii="Roboto" w:hAnsi="Roboto"/>
          <w:b/>
          <w:noProof/>
          <w:szCs w:val="20"/>
        </w:rPr>
        <w:drawing>
          <wp:inline distT="0" distB="0" distL="0" distR="0" wp14:anchorId="6834AB53" wp14:editId="50878726">
            <wp:extent cx="1407500" cy="361950"/>
            <wp:effectExtent l="0" t="0" r="2540" b="0"/>
            <wp:docPr id="1443552974" name="Picture 1443552974" descr="A picture containing graphics, graphic design, logo, fo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81533" name="Picture 1" descr="A picture containing graphics, graphic design, logo, fon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131" cy="378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2060BB" w14:textId="60C04ECD" w:rsidR="006C2E61" w:rsidRPr="00ED7BD9" w:rsidRDefault="006C2E61" w:rsidP="00D76F73">
      <w:pPr>
        <w:pStyle w:val="Heading1"/>
        <w:spacing w:after="100" w:afterAutospacing="1"/>
        <w:rPr>
          <w:rFonts w:ascii="Roboto Light" w:hAnsi="Roboto Light"/>
          <w:color w:val="2F5496" w:themeColor="accent1" w:themeShade="BF"/>
          <w:sz w:val="20"/>
          <w:szCs w:val="20"/>
        </w:rPr>
      </w:pPr>
      <w:r w:rsidRPr="00ED7BD9">
        <w:t xml:space="preserve">Policy </w:t>
      </w:r>
      <w:r w:rsidR="005803F6" w:rsidRPr="00ED7BD9">
        <w:t>Evaluation</w:t>
      </w:r>
      <w:r w:rsidR="00F50851" w:rsidRPr="00ED7BD9">
        <w:br/>
      </w:r>
      <w:r w:rsidR="00E01D68" w:rsidRPr="00ED7BD9">
        <w:rPr>
          <w:rStyle w:val="Heading1bChar"/>
        </w:rPr>
        <w:t>Education and Early Childhood Development</w:t>
      </w:r>
      <w:r w:rsidRPr="00ED7BD9">
        <w:rPr>
          <w:rFonts w:ascii="Roboto Light" w:hAnsi="Roboto Light"/>
          <w:sz w:val="22"/>
          <w:szCs w:val="22"/>
        </w:rPr>
        <w:t xml:space="preserve"> </w:t>
      </w:r>
      <w:r w:rsidR="00154AB6" w:rsidRPr="00ED7BD9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 w:rsidRPr="00ED7BD9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 w:rsidRPr="00ED7BD9">
        <w:rPr>
          <w:rFonts w:ascii="Roboto Light" w:hAnsi="Roboto Light"/>
          <w:color w:val="2F5496" w:themeColor="accent1" w:themeShade="BF"/>
          <w:sz w:val="22"/>
          <w:szCs w:val="22"/>
        </w:rPr>
        <w:tab/>
      </w:r>
      <w:r w:rsidR="00154AB6" w:rsidRPr="00ED7BD9">
        <w:rPr>
          <w:rFonts w:ascii="Roboto Light" w:hAnsi="Roboto Light"/>
          <w:color w:val="2F5496" w:themeColor="accent1" w:themeShade="BF"/>
          <w:sz w:val="22"/>
          <w:szCs w:val="22"/>
        </w:rPr>
        <w:tab/>
      </w:r>
    </w:p>
    <w:tbl>
      <w:tblPr>
        <w:tblStyle w:val="TableGrid"/>
        <w:tblW w:w="0" w:type="auto"/>
        <w:tblBorders>
          <w:top w:val="single" w:sz="4" w:space="0" w:color="2F5496" w:themeColor="accent1" w:themeShade="BF"/>
          <w:left w:val="single" w:sz="4" w:space="0" w:color="2F5496" w:themeColor="accent1" w:themeShade="BF"/>
          <w:bottom w:val="single" w:sz="4" w:space="0" w:color="2F5496" w:themeColor="accent1" w:themeShade="BF"/>
          <w:right w:val="single" w:sz="4" w:space="0" w:color="2F5496" w:themeColor="accent1" w:themeShade="BF"/>
          <w:insideH w:val="single" w:sz="4" w:space="0" w:color="2F5496" w:themeColor="accent1" w:themeShade="BF"/>
          <w:insideV w:val="single" w:sz="4" w:space="0" w:color="2F5496" w:themeColor="accent1" w:themeShade="BF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E01D68" w:rsidRPr="00ED7BD9" w14:paraId="0B1E2C09" w14:textId="77777777" w:rsidTr="000B4155">
        <w:tc>
          <w:tcPr>
            <w:tcW w:w="9350" w:type="dxa"/>
            <w:shd w:val="clear" w:color="auto" w:fill="DEEAF6" w:themeFill="accent5" w:themeFillTint="33"/>
          </w:tcPr>
          <w:p w14:paraId="2CE93EE2" w14:textId="5E0780A1" w:rsidR="00E01D68" w:rsidRPr="00ED7BD9" w:rsidRDefault="00E01D68" w:rsidP="00D76F73">
            <w:pPr>
              <w:rPr>
                <w:rFonts w:eastAsiaTheme="majorEastAsia" w:cstheme="majorBidi"/>
                <w:color w:val="2F5496" w:themeColor="accent1" w:themeShade="BF"/>
                <w:szCs w:val="24"/>
              </w:rPr>
            </w:pPr>
            <w:r w:rsidRPr="00ED7BD9">
              <w:rPr>
                <w:rFonts w:eastAsiaTheme="majorEastAsia" w:cstheme="majorBidi"/>
                <w:szCs w:val="24"/>
              </w:rPr>
              <w:t>Please</w:t>
            </w:r>
            <w:r w:rsidR="005803F6" w:rsidRPr="00ED7BD9">
              <w:rPr>
                <w:rFonts w:eastAsiaTheme="majorEastAsia" w:cstheme="majorBidi"/>
                <w:szCs w:val="24"/>
              </w:rPr>
              <w:t xml:space="preserve"> </w:t>
            </w:r>
            <w:r w:rsidR="005803F6" w:rsidRPr="00ED7BD9">
              <w:rPr>
                <w:szCs w:val="24"/>
                <w:lang w:val="en-US"/>
              </w:rPr>
              <w:t>refer to the completed Policy Performance Indicators to complete the Policy Evaluation</w:t>
            </w:r>
            <w:r w:rsidRPr="00ED7BD9">
              <w:rPr>
                <w:rFonts w:cstheme="majorBidi"/>
                <w:szCs w:val="24"/>
              </w:rPr>
              <w:t>.</w:t>
            </w:r>
          </w:p>
        </w:tc>
      </w:tr>
    </w:tbl>
    <w:p w14:paraId="3E1624BD" w14:textId="4E020D1E" w:rsidR="006C2E61" w:rsidRPr="00ED7BD9" w:rsidRDefault="006C2E61" w:rsidP="00D76F73">
      <w:pPr>
        <w:spacing w:before="240"/>
      </w:pPr>
      <w:r w:rsidRPr="00ED7BD9">
        <w:t xml:space="preserve">Name of policy: </w:t>
      </w:r>
    </w:p>
    <w:p w14:paraId="728C3003" w14:textId="227E9836" w:rsidR="006C2E61" w:rsidRPr="00ED7BD9" w:rsidRDefault="005803F6" w:rsidP="00D76F73">
      <w:pPr>
        <w:rPr>
          <w:lang w:val="en-US"/>
        </w:rPr>
      </w:pPr>
      <w:r w:rsidRPr="00ED7BD9">
        <w:rPr>
          <w:lang w:val="en-US"/>
        </w:rPr>
        <w:t>P</w:t>
      </w:r>
      <w:r w:rsidR="006C2E61" w:rsidRPr="00ED7BD9">
        <w:rPr>
          <w:lang w:val="en-US"/>
        </w:rPr>
        <w:t xml:space="preserve">olicy owner </w:t>
      </w:r>
      <w:r w:rsidRPr="00ED7BD9">
        <w:rPr>
          <w:lang w:val="en-US"/>
        </w:rPr>
        <w:t>(</w:t>
      </w:r>
      <w:r w:rsidR="006C2E61" w:rsidRPr="00ED7BD9">
        <w:rPr>
          <w:lang w:val="en-US"/>
        </w:rPr>
        <w:t>name</w:t>
      </w:r>
      <w:r w:rsidR="00005466" w:rsidRPr="00ED7BD9">
        <w:rPr>
          <w:lang w:val="en-US"/>
        </w:rPr>
        <w:t xml:space="preserve"> and</w:t>
      </w:r>
      <w:r w:rsidR="006C2E61" w:rsidRPr="00ED7BD9">
        <w:rPr>
          <w:lang w:val="en-US"/>
        </w:rPr>
        <w:t xml:space="preserve"> title</w:t>
      </w:r>
      <w:r w:rsidRPr="00ED7BD9">
        <w:rPr>
          <w:lang w:val="en-US"/>
        </w:rPr>
        <w:t>)</w:t>
      </w:r>
      <w:r w:rsidR="006C2E61" w:rsidRPr="00ED7BD9">
        <w:rPr>
          <w:lang w:val="en-US"/>
        </w:rPr>
        <w:t>:</w:t>
      </w:r>
      <w:r w:rsidR="00E34D36" w:rsidRPr="00ED7BD9">
        <w:rPr>
          <w:lang w:val="en-US"/>
        </w:rPr>
        <w:t xml:space="preserve"> </w:t>
      </w:r>
    </w:p>
    <w:p w14:paraId="071ADCA1" w14:textId="7E596FC8" w:rsidR="006C2E61" w:rsidRPr="00ED7BD9" w:rsidRDefault="005803F6" w:rsidP="00D76F73">
      <w:pPr>
        <w:rPr>
          <w:lang w:val="en-US"/>
        </w:rPr>
      </w:pPr>
      <w:r w:rsidRPr="00ED7BD9">
        <w:rPr>
          <w:lang w:val="en-US"/>
        </w:rPr>
        <w:t>C</w:t>
      </w:r>
      <w:r w:rsidR="006C2E61" w:rsidRPr="00ED7BD9">
        <w:rPr>
          <w:lang w:val="en-US"/>
        </w:rPr>
        <w:t xml:space="preserve">ontent lead </w:t>
      </w:r>
      <w:r w:rsidRPr="00ED7BD9">
        <w:rPr>
          <w:lang w:val="en-US"/>
        </w:rPr>
        <w:t>(</w:t>
      </w:r>
      <w:r w:rsidR="006C2E61" w:rsidRPr="00ED7BD9">
        <w:rPr>
          <w:lang w:val="en-US"/>
        </w:rPr>
        <w:t>name</w:t>
      </w:r>
      <w:r w:rsidRPr="00ED7BD9">
        <w:rPr>
          <w:lang w:val="en-US"/>
        </w:rPr>
        <w:t xml:space="preserve"> and</w:t>
      </w:r>
      <w:r w:rsidR="006C2E61" w:rsidRPr="00ED7BD9">
        <w:rPr>
          <w:lang w:val="en-US"/>
        </w:rPr>
        <w:t xml:space="preserve"> title): </w:t>
      </w:r>
    </w:p>
    <w:p w14:paraId="1AC9440C" w14:textId="11673A19" w:rsidR="00BB1D5B" w:rsidRPr="00ED7BD9" w:rsidRDefault="00BB1D5B" w:rsidP="00D76F73">
      <w:pPr>
        <w:rPr>
          <w:lang w:val="en-US"/>
        </w:rPr>
      </w:pPr>
      <w:r w:rsidRPr="00ED7BD9">
        <w:rPr>
          <w:lang w:val="en-US"/>
        </w:rPr>
        <w:t>Date of evaluation:</w:t>
      </w:r>
    </w:p>
    <w:p w14:paraId="2C8EB194" w14:textId="058D5A2E" w:rsidR="006C2E61" w:rsidRPr="00ED7BD9" w:rsidRDefault="005803F6" w:rsidP="00E04CA1">
      <w:pPr>
        <w:spacing w:after="240"/>
        <w:rPr>
          <w:b/>
          <w:bCs/>
          <w:lang w:val="en-US"/>
        </w:rPr>
      </w:pPr>
      <w:r w:rsidRPr="00ED7BD9">
        <w:rPr>
          <w:lang w:val="en-US"/>
        </w:rPr>
        <w:t>Previous evaluation d</w:t>
      </w:r>
      <w:r w:rsidR="006C2E61" w:rsidRPr="00ED7BD9">
        <w:rPr>
          <w:lang w:val="en-US"/>
        </w:rPr>
        <w:t>ate (</w:t>
      </w:r>
      <w:r w:rsidR="006C2E61" w:rsidRPr="00ED7BD9">
        <w:rPr>
          <w:sz w:val="20"/>
          <w:szCs w:val="20"/>
          <w:lang w:val="en-US"/>
        </w:rPr>
        <w:t>DD/MM/YYYY</w:t>
      </w:r>
      <w:r w:rsidR="006C2E61" w:rsidRPr="00ED7BD9">
        <w:rPr>
          <w:lang w:val="en-US"/>
        </w:rPr>
        <w:t>):</w:t>
      </w:r>
      <w:r w:rsidR="00E34D36" w:rsidRPr="00ED7BD9">
        <w:rPr>
          <w:b/>
          <w:bCs/>
          <w:lang w:val="en-US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ayout w:type="fixed"/>
        <w:tblLook w:val="04A0" w:firstRow="1" w:lastRow="0" w:firstColumn="1" w:lastColumn="0" w:noHBand="0" w:noVBand="1"/>
      </w:tblPr>
      <w:tblGrid>
        <w:gridCol w:w="2549"/>
        <w:gridCol w:w="2549"/>
        <w:gridCol w:w="4252"/>
      </w:tblGrid>
      <w:tr w:rsidR="00152344" w:rsidRPr="00ED7BD9" w14:paraId="53493671" w14:textId="77777777" w:rsidTr="00D76F73">
        <w:trPr>
          <w:tblHeader/>
        </w:trPr>
        <w:tc>
          <w:tcPr>
            <w:tcW w:w="9350" w:type="dxa"/>
            <w:gridSpan w:val="3"/>
            <w:shd w:val="clear" w:color="auto" w:fill="DEEAF6" w:themeFill="accent5" w:themeFillTint="33"/>
          </w:tcPr>
          <w:p w14:paraId="1BCE4567" w14:textId="66E7847F" w:rsidR="00152344" w:rsidRPr="00ED7BD9" w:rsidRDefault="00152344" w:rsidP="00F53B53">
            <w:pPr>
              <w:spacing w:before="80" w:after="80"/>
              <w:rPr>
                <w:b/>
                <w:bCs/>
                <w:lang w:val="en-US"/>
              </w:rPr>
            </w:pPr>
            <w:r w:rsidRPr="00ED7BD9">
              <w:rPr>
                <w:b/>
                <w:color w:val="2F5496" w:themeColor="accent1" w:themeShade="BF"/>
                <w:lang w:val="en-US"/>
              </w:rPr>
              <w:t>Policy Performance Indicators and Evaluation</w:t>
            </w:r>
          </w:p>
        </w:tc>
      </w:tr>
      <w:tr w:rsidR="008E0F62" w:rsidRPr="00ED7BD9" w14:paraId="5B756A33" w14:textId="77777777" w:rsidTr="00D76F73">
        <w:trPr>
          <w:tblHeader/>
        </w:trPr>
        <w:tc>
          <w:tcPr>
            <w:tcW w:w="2549" w:type="dxa"/>
            <w:shd w:val="clear" w:color="auto" w:fill="DEEAF6" w:themeFill="accent5" w:themeFillTint="33"/>
          </w:tcPr>
          <w:p w14:paraId="3ABA6578" w14:textId="7F15EFE2" w:rsidR="00152344" w:rsidRPr="00ED7BD9" w:rsidRDefault="00152344" w:rsidP="00152344">
            <w:pPr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ED7BD9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Indicator/Metric</w:t>
            </w:r>
            <w:r w:rsidR="008E0F62" w:rsidRPr="00ED7BD9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Pr="00ED7BD9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>(indicators</w:t>
            </w:r>
            <w:r w:rsidR="008E0F62" w:rsidRPr="00ED7BD9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Pr="00ED7BD9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>by which the</w:t>
            </w:r>
            <w:r w:rsidR="008E0F62" w:rsidRPr="00ED7BD9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 xml:space="preserve"> </w:t>
            </w:r>
            <w:r w:rsidRPr="00ED7BD9">
              <w:rPr>
                <w:bCs/>
                <w:color w:val="2F5496" w:themeColor="accent1" w:themeShade="BF"/>
                <w:sz w:val="20"/>
                <w:szCs w:val="20"/>
                <w:lang w:val="en-US"/>
              </w:rPr>
              <w:t>effectiveness of the policy and its objectives can be evaluated)</w:t>
            </w:r>
          </w:p>
        </w:tc>
        <w:tc>
          <w:tcPr>
            <w:tcW w:w="2549" w:type="dxa"/>
            <w:shd w:val="clear" w:color="auto" w:fill="DEEAF6" w:themeFill="accent5" w:themeFillTint="33"/>
          </w:tcPr>
          <w:p w14:paraId="1BD36CF6" w14:textId="61FFC5EC" w:rsidR="00152344" w:rsidRPr="00ED7BD9" w:rsidRDefault="00152344" w:rsidP="00FE19DF">
            <w:pPr>
              <w:spacing w:after="240"/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ED7BD9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Supporting Data Collected</w:t>
            </w:r>
          </w:p>
        </w:tc>
        <w:tc>
          <w:tcPr>
            <w:tcW w:w="4252" w:type="dxa"/>
            <w:shd w:val="clear" w:color="auto" w:fill="DEEAF6" w:themeFill="accent5" w:themeFillTint="33"/>
          </w:tcPr>
          <w:p w14:paraId="1907CDF8" w14:textId="02E489BA" w:rsidR="00152344" w:rsidRPr="00ED7BD9" w:rsidRDefault="00152344" w:rsidP="00FE19DF">
            <w:pPr>
              <w:spacing w:after="240"/>
              <w:rPr>
                <w:b/>
                <w:color w:val="2F5496" w:themeColor="accent1" w:themeShade="BF"/>
                <w:sz w:val="20"/>
                <w:szCs w:val="20"/>
                <w:lang w:val="en-US"/>
              </w:rPr>
            </w:pPr>
            <w:r w:rsidRPr="00ED7BD9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 xml:space="preserve">Current Assessment Based on </w:t>
            </w:r>
            <w:r w:rsidR="008E0F62" w:rsidRPr="00ED7BD9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the</w:t>
            </w:r>
            <w:r w:rsidR="008E0F62" w:rsidRPr="00ED7BD9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br/>
            </w:r>
            <w:r w:rsidRPr="00ED7BD9">
              <w:rPr>
                <w:b/>
                <w:color w:val="2F5496" w:themeColor="accent1" w:themeShade="BF"/>
                <w:sz w:val="20"/>
                <w:szCs w:val="20"/>
                <w:lang w:val="en-US"/>
              </w:rPr>
              <w:t>Performance Indicators</w:t>
            </w:r>
          </w:p>
        </w:tc>
      </w:tr>
      <w:tr w:rsidR="008E0F62" w:rsidRPr="00ED7BD9" w14:paraId="14D12493" w14:textId="77777777" w:rsidTr="008C2638">
        <w:trPr>
          <w:trHeight w:val="537"/>
        </w:trPr>
        <w:tc>
          <w:tcPr>
            <w:tcW w:w="2549" w:type="dxa"/>
            <w:shd w:val="clear" w:color="auto" w:fill="FFFFFF" w:themeFill="background1"/>
          </w:tcPr>
          <w:p w14:paraId="42780ED4" w14:textId="7F54A588" w:rsidR="00152344" w:rsidRPr="00ED7BD9" w:rsidRDefault="00152344" w:rsidP="00F53B53">
            <w:pPr>
              <w:pStyle w:val="Bullet1"/>
              <w:rPr>
                <w:lang w:val="en-US"/>
              </w:rPr>
            </w:pPr>
          </w:p>
        </w:tc>
        <w:tc>
          <w:tcPr>
            <w:tcW w:w="2549" w:type="dxa"/>
            <w:shd w:val="clear" w:color="auto" w:fill="FFFFFF" w:themeFill="background1"/>
          </w:tcPr>
          <w:p w14:paraId="12DDAEDD" w14:textId="54608EB2" w:rsidR="00152344" w:rsidRPr="00ED7BD9" w:rsidRDefault="00152344" w:rsidP="00E16911">
            <w:pPr>
              <w:pStyle w:val="Bullet1"/>
            </w:pPr>
          </w:p>
        </w:tc>
        <w:tc>
          <w:tcPr>
            <w:tcW w:w="4252" w:type="dxa"/>
            <w:shd w:val="clear" w:color="auto" w:fill="FFFFFF" w:themeFill="background1"/>
          </w:tcPr>
          <w:p w14:paraId="5D8A1193" w14:textId="7C0053C8" w:rsidR="00152344" w:rsidRPr="00ED7BD9" w:rsidRDefault="00152344" w:rsidP="008E0F62">
            <w:pPr>
              <w:pStyle w:val="Bullet1"/>
              <w:rPr>
                <w:b/>
                <w:bCs/>
              </w:rPr>
            </w:pPr>
          </w:p>
        </w:tc>
      </w:tr>
      <w:tr w:rsidR="00152344" w:rsidRPr="00ED7BD9" w14:paraId="29B69547" w14:textId="77777777" w:rsidTr="00D76F73">
        <w:tc>
          <w:tcPr>
            <w:tcW w:w="2549" w:type="dxa"/>
          </w:tcPr>
          <w:p w14:paraId="3674CBA8" w14:textId="77777777" w:rsidR="00152344" w:rsidRPr="00ED7BD9" w:rsidRDefault="00152344" w:rsidP="00CE6B64">
            <w:pPr>
              <w:pStyle w:val="Bullet1"/>
              <w:rPr>
                <w:lang w:val="en-US"/>
              </w:rPr>
            </w:pPr>
          </w:p>
        </w:tc>
        <w:tc>
          <w:tcPr>
            <w:tcW w:w="2549" w:type="dxa"/>
          </w:tcPr>
          <w:p w14:paraId="39B5C4F9" w14:textId="77777777" w:rsidR="002F59EE" w:rsidRPr="00ED7BD9" w:rsidRDefault="002F59EE" w:rsidP="002F59EE">
            <w:pPr>
              <w:pStyle w:val="Bullet1"/>
              <w:rPr>
                <w:lang w:val="en-US"/>
              </w:rPr>
            </w:pPr>
          </w:p>
        </w:tc>
        <w:tc>
          <w:tcPr>
            <w:tcW w:w="4252" w:type="dxa"/>
          </w:tcPr>
          <w:p w14:paraId="0D524F3D" w14:textId="77777777" w:rsidR="00152344" w:rsidRPr="00ED7BD9" w:rsidRDefault="00152344" w:rsidP="00CE6B64">
            <w:pPr>
              <w:pStyle w:val="Bullet1"/>
              <w:rPr>
                <w:lang w:val="en-US"/>
              </w:rPr>
            </w:pPr>
          </w:p>
        </w:tc>
      </w:tr>
      <w:tr w:rsidR="00152344" w:rsidRPr="00ED7BD9" w14:paraId="3B3A892C" w14:textId="77777777" w:rsidTr="00D76F73">
        <w:tc>
          <w:tcPr>
            <w:tcW w:w="2549" w:type="dxa"/>
          </w:tcPr>
          <w:p w14:paraId="5C898E85" w14:textId="77777777" w:rsidR="00152344" w:rsidRPr="00ED7BD9" w:rsidRDefault="00152344" w:rsidP="00CE6B64">
            <w:pPr>
              <w:pStyle w:val="Bullet1"/>
              <w:rPr>
                <w:lang w:val="en-US"/>
              </w:rPr>
            </w:pPr>
          </w:p>
        </w:tc>
        <w:tc>
          <w:tcPr>
            <w:tcW w:w="2549" w:type="dxa"/>
          </w:tcPr>
          <w:p w14:paraId="242D7A55" w14:textId="77777777" w:rsidR="00152344" w:rsidRPr="00ED7BD9" w:rsidRDefault="00152344" w:rsidP="00CE6B64">
            <w:pPr>
              <w:pStyle w:val="Bullet1"/>
              <w:rPr>
                <w:lang w:val="en-US"/>
              </w:rPr>
            </w:pPr>
          </w:p>
        </w:tc>
        <w:tc>
          <w:tcPr>
            <w:tcW w:w="4252" w:type="dxa"/>
          </w:tcPr>
          <w:p w14:paraId="7FBAC593" w14:textId="77777777" w:rsidR="00152344" w:rsidRPr="00ED7BD9" w:rsidRDefault="00152344" w:rsidP="00CE6B64">
            <w:pPr>
              <w:pStyle w:val="Bullet1"/>
              <w:rPr>
                <w:lang w:val="en-US"/>
              </w:rPr>
            </w:pPr>
          </w:p>
        </w:tc>
      </w:tr>
      <w:tr w:rsidR="002F59EE" w:rsidRPr="00ED7BD9" w14:paraId="2550446F" w14:textId="77777777" w:rsidTr="00D76F73">
        <w:tc>
          <w:tcPr>
            <w:tcW w:w="2549" w:type="dxa"/>
          </w:tcPr>
          <w:p w14:paraId="4FAD1EB2" w14:textId="77777777" w:rsidR="002F59EE" w:rsidRPr="00ED7BD9" w:rsidRDefault="002F59EE" w:rsidP="002F59EE">
            <w:pPr>
              <w:pStyle w:val="Bullet1"/>
              <w:rPr>
                <w:lang w:val="en-US"/>
              </w:rPr>
            </w:pPr>
          </w:p>
        </w:tc>
        <w:tc>
          <w:tcPr>
            <w:tcW w:w="2549" w:type="dxa"/>
          </w:tcPr>
          <w:p w14:paraId="3F7F77F8" w14:textId="77777777" w:rsidR="002F59EE" w:rsidRPr="00ED7BD9" w:rsidRDefault="002F59EE" w:rsidP="002F59EE">
            <w:pPr>
              <w:pStyle w:val="Bullet1"/>
              <w:rPr>
                <w:lang w:val="en-US"/>
              </w:rPr>
            </w:pPr>
          </w:p>
        </w:tc>
        <w:tc>
          <w:tcPr>
            <w:tcW w:w="4252" w:type="dxa"/>
          </w:tcPr>
          <w:p w14:paraId="182A2EC0" w14:textId="77777777" w:rsidR="002F59EE" w:rsidRPr="00ED7BD9" w:rsidRDefault="002F59EE" w:rsidP="002F59EE">
            <w:pPr>
              <w:pStyle w:val="Bullet1"/>
              <w:rPr>
                <w:lang w:val="en-US"/>
              </w:rPr>
            </w:pPr>
          </w:p>
        </w:tc>
      </w:tr>
    </w:tbl>
    <w:p w14:paraId="3A1724B8" w14:textId="572B7AE2" w:rsidR="000B2431" w:rsidRPr="00ED7BD9" w:rsidRDefault="000B2431" w:rsidP="00AC06CF">
      <w:pPr>
        <w:spacing w:after="0"/>
        <w:rPr>
          <w:lang w:val="en-US"/>
        </w:rPr>
      </w:pPr>
    </w:p>
    <w:p w14:paraId="707DE7D6" w14:textId="77777777" w:rsidR="00CE1003" w:rsidRPr="00ED7BD9" w:rsidRDefault="00CE1003">
      <w:pPr>
        <w:spacing w:before="0" w:after="160" w:line="259" w:lineRule="auto"/>
        <w:rPr>
          <w:lang w:val="en-US"/>
        </w:rPr>
        <w:sectPr w:rsidR="00CE1003" w:rsidRPr="00ED7BD9" w:rsidSect="00154AB6">
          <w:footerReference w:type="default" r:id="rId11"/>
          <w:pgSz w:w="12240" w:h="15840"/>
          <w:pgMar w:top="1134" w:right="1440" w:bottom="1440" w:left="1440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2F5496" w:themeColor="accent1" w:themeShade="BF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50"/>
      </w:tblGrid>
      <w:tr w:rsidR="006C2E61" w:rsidRPr="00ED7BD9" w14:paraId="516CB1D9" w14:textId="77777777" w:rsidTr="00FB3B27">
        <w:trPr>
          <w:trHeight w:val="2632"/>
        </w:trPr>
        <w:tc>
          <w:tcPr>
            <w:tcW w:w="9350" w:type="dxa"/>
            <w:shd w:val="clear" w:color="auto" w:fill="EBF0F9"/>
          </w:tcPr>
          <w:p w14:paraId="384089A5" w14:textId="5974B982" w:rsidR="000B2431" w:rsidRPr="00ED7BD9" w:rsidRDefault="000B2431" w:rsidP="00AC06CF">
            <w:pPr>
              <w:rPr>
                <w:bCs/>
                <w:color w:val="2F5496" w:themeColor="accent1" w:themeShade="BF"/>
                <w:sz w:val="20"/>
                <w:szCs w:val="20"/>
                <w:lang w:val="en-US"/>
              </w:rPr>
            </w:pPr>
            <w:r w:rsidRPr="00ED7BD9">
              <w:rPr>
                <w:b/>
                <w:color w:val="2F5496" w:themeColor="accent1" w:themeShade="BF"/>
                <w:lang w:val="en-US"/>
              </w:rPr>
              <w:lastRenderedPageBreak/>
              <w:t>Departmental Updates</w:t>
            </w:r>
          </w:p>
          <w:p w14:paraId="138FAD6B" w14:textId="16403511" w:rsidR="00AC06CF" w:rsidRPr="00ED7BD9" w:rsidRDefault="00AC06CF" w:rsidP="00AC06CF">
            <w:r w:rsidRPr="00ED7BD9">
              <w:t xml:space="preserve">To ensure education policies are consistent, up to date, and reflect current departmental messaging, please: </w:t>
            </w:r>
          </w:p>
          <w:p w14:paraId="1E38BC97" w14:textId="2FF00816" w:rsidR="00AC06CF" w:rsidRPr="00ED7BD9" w:rsidRDefault="00AC06CF" w:rsidP="000B2431">
            <w:pPr>
              <w:pStyle w:val="Bullet1"/>
            </w:pPr>
            <w:r w:rsidRPr="00ED7BD9">
              <w:t xml:space="preserve">align with the </w:t>
            </w:r>
            <w:r w:rsidRPr="00ED7BD9">
              <w:rPr>
                <w:i/>
                <w:iCs/>
              </w:rPr>
              <w:t>Inclusive Education Policy</w:t>
            </w:r>
            <w:r w:rsidRPr="00ED7BD9">
              <w:t xml:space="preserve"> and use the </w:t>
            </w:r>
            <w:r w:rsidRPr="00ED7BD9">
              <w:rPr>
                <w:i/>
                <w:iCs/>
              </w:rPr>
              <w:t>Inclusive Education Policy Lens</w:t>
            </w:r>
            <w:r w:rsidR="00511BA4" w:rsidRPr="00ED7BD9">
              <w:rPr>
                <w:i/>
                <w:iCs/>
              </w:rPr>
              <w:t xml:space="preserve"> Tool</w:t>
            </w:r>
          </w:p>
          <w:p w14:paraId="01A7BC6F" w14:textId="773CF08B" w:rsidR="00AC06CF" w:rsidRPr="00ED7BD9" w:rsidRDefault="00AC06CF" w:rsidP="000B2431">
            <w:pPr>
              <w:pStyle w:val="Bullet1"/>
            </w:pPr>
            <w:r w:rsidRPr="00ED7BD9">
              <w:t>align with other provincial public education policies</w:t>
            </w:r>
          </w:p>
          <w:p w14:paraId="1AF49E0E" w14:textId="289E9104" w:rsidR="00AC06CF" w:rsidRPr="00ED7BD9" w:rsidRDefault="002F59EE" w:rsidP="000B2431">
            <w:pPr>
              <w:pStyle w:val="Bullet1"/>
            </w:pPr>
            <w:r w:rsidRPr="00ED7BD9">
              <w:t>a</w:t>
            </w:r>
            <w:r w:rsidR="00AC06CF" w:rsidRPr="00ED7BD9">
              <w:t xml:space="preserve">lign with current EECD language and terminology </w:t>
            </w:r>
          </w:p>
          <w:p w14:paraId="240B775D" w14:textId="5D628FAC" w:rsidR="00FB3B27" w:rsidRPr="00ED7BD9" w:rsidRDefault="00FB3B27" w:rsidP="000B2431">
            <w:pPr>
              <w:pStyle w:val="Bullet1"/>
            </w:pPr>
            <w:r w:rsidRPr="00ED7BD9">
              <w:t>use consistent editorial style (punctuation, references, etc.)</w:t>
            </w:r>
          </w:p>
          <w:p w14:paraId="3484458B" w14:textId="0C32A775" w:rsidR="00FE19DF" w:rsidRPr="00ED7BD9" w:rsidRDefault="00FB3B27" w:rsidP="000B2431">
            <w:pPr>
              <w:pStyle w:val="Bullet1"/>
            </w:pPr>
            <w:r w:rsidRPr="00ED7BD9">
              <w:t>follow the current Policy Template</w:t>
            </w:r>
          </w:p>
        </w:tc>
      </w:tr>
    </w:tbl>
    <w:p w14:paraId="2056A012" w14:textId="77777777" w:rsidR="00FB3B27" w:rsidRPr="00ED7BD9" w:rsidRDefault="00FB3B27" w:rsidP="00A510E3">
      <w:pPr>
        <w:spacing w:before="0" w:after="0"/>
        <w:rPr>
          <w:b/>
          <w:bCs/>
          <w:lang w:val="en-US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EBF0F9"/>
        <w:tblLook w:val="04A0" w:firstRow="1" w:lastRow="0" w:firstColumn="1" w:lastColumn="0" w:noHBand="0" w:noVBand="1"/>
      </w:tblPr>
      <w:tblGrid>
        <w:gridCol w:w="9350"/>
      </w:tblGrid>
      <w:tr w:rsidR="00FB3B27" w:rsidRPr="00ED7BD9" w14:paraId="729685FB" w14:textId="77777777" w:rsidTr="006338E2">
        <w:tc>
          <w:tcPr>
            <w:tcW w:w="9350" w:type="dxa"/>
            <w:shd w:val="clear" w:color="auto" w:fill="EBF0F9"/>
          </w:tcPr>
          <w:p w14:paraId="3647911B" w14:textId="1728836A" w:rsidR="00FB3B27" w:rsidRPr="00ED7BD9" w:rsidRDefault="00FB3B27" w:rsidP="007548B6">
            <w:pPr>
              <w:spacing w:before="80" w:after="80"/>
              <w:rPr>
                <w:b/>
                <w:bCs/>
                <w:lang w:val="en-US"/>
              </w:rPr>
            </w:pPr>
            <w:r w:rsidRPr="00ED7BD9">
              <w:rPr>
                <w:b/>
                <w:color w:val="2F5496" w:themeColor="accent1" w:themeShade="BF"/>
                <w:lang w:val="en-US"/>
              </w:rPr>
              <w:t>Recommendation</w:t>
            </w:r>
          </w:p>
        </w:tc>
      </w:tr>
      <w:tr w:rsidR="00FB3B27" w:rsidRPr="00ED7BD9" w14:paraId="081B0EC1" w14:textId="77777777" w:rsidTr="006338E2">
        <w:tc>
          <w:tcPr>
            <w:tcW w:w="9350" w:type="dxa"/>
            <w:shd w:val="clear" w:color="auto" w:fill="FFFFFF" w:themeFill="background1"/>
          </w:tcPr>
          <w:p w14:paraId="1B54CADD" w14:textId="77777777" w:rsidR="00FB3B27" w:rsidRPr="00ED7BD9" w:rsidRDefault="00535333" w:rsidP="00FB3B27">
            <w:pPr>
              <w:rPr>
                <w:szCs w:val="24"/>
              </w:rPr>
            </w:pPr>
            <w:sdt>
              <w:sdtPr>
                <w:rPr>
                  <w:sz w:val="28"/>
                  <w:szCs w:val="32"/>
                </w:rPr>
                <w:id w:val="-1267469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7" w:rsidRPr="00ED7BD9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  <w:r w:rsidR="00FB3B27" w:rsidRPr="00ED7BD9">
              <w:rPr>
                <w:szCs w:val="24"/>
              </w:rPr>
              <w:t xml:space="preserve">  </w:t>
            </w:r>
            <w:r w:rsidR="00FB3B27" w:rsidRPr="00ED7BD9">
              <w:rPr>
                <w:b/>
                <w:bCs/>
                <w:szCs w:val="24"/>
              </w:rPr>
              <w:t>Policy is working as intended, no revisions required</w:t>
            </w:r>
          </w:p>
          <w:p w14:paraId="1EF742AD" w14:textId="77777777" w:rsidR="00FB3B27" w:rsidRPr="00ED7BD9" w:rsidRDefault="00535333" w:rsidP="00FB3B27">
            <w:pPr>
              <w:rPr>
                <w:szCs w:val="24"/>
              </w:rPr>
            </w:pPr>
            <w:sdt>
              <w:sdtPr>
                <w:rPr>
                  <w:sz w:val="28"/>
                  <w:szCs w:val="32"/>
                </w:rPr>
                <w:id w:val="248711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7" w:rsidRPr="00ED7BD9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  <w:r w:rsidR="00FB3B27" w:rsidRPr="00ED7BD9">
              <w:rPr>
                <w:szCs w:val="24"/>
              </w:rPr>
              <w:t xml:space="preserve">  </w:t>
            </w:r>
            <w:r w:rsidR="00FB3B27" w:rsidRPr="00ED7BD9">
              <w:rPr>
                <w:b/>
                <w:bCs/>
                <w:szCs w:val="24"/>
              </w:rPr>
              <w:t>Minor amendments recommended (reason noted below)</w:t>
            </w:r>
          </w:p>
          <w:p w14:paraId="0EC597C7" w14:textId="77777777" w:rsidR="00FB3B27" w:rsidRPr="00ED7BD9" w:rsidRDefault="00535333" w:rsidP="006338E2">
            <w:pPr>
              <w:spacing w:after="0"/>
              <w:rPr>
                <w:b/>
                <w:bCs/>
                <w:szCs w:val="24"/>
              </w:rPr>
            </w:pPr>
            <w:sdt>
              <w:sdtPr>
                <w:rPr>
                  <w:sz w:val="28"/>
                  <w:szCs w:val="32"/>
                </w:rPr>
                <w:id w:val="-62237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3B27" w:rsidRPr="00ED7BD9">
                  <w:rPr>
                    <w:rFonts w:ascii="Segoe UI Symbol" w:eastAsia="MS Gothic" w:hAnsi="Segoe UI Symbol" w:cs="Segoe UI Symbol"/>
                    <w:sz w:val="28"/>
                    <w:szCs w:val="32"/>
                  </w:rPr>
                  <w:t>☐</w:t>
                </w:r>
              </w:sdtContent>
            </w:sdt>
            <w:r w:rsidR="00FB3B27" w:rsidRPr="00ED7BD9">
              <w:rPr>
                <w:szCs w:val="24"/>
              </w:rPr>
              <w:t xml:space="preserve">  </w:t>
            </w:r>
            <w:r w:rsidR="00FB3B27" w:rsidRPr="00ED7BD9">
              <w:rPr>
                <w:b/>
                <w:bCs/>
                <w:szCs w:val="24"/>
              </w:rPr>
              <w:t>Major revisions recommended (reason noted below)</w:t>
            </w:r>
          </w:p>
          <w:p w14:paraId="5181FA6F" w14:textId="77777777" w:rsidR="000B2431" w:rsidRPr="00ED7BD9" w:rsidRDefault="000B2431" w:rsidP="006338E2">
            <w:pPr>
              <w:spacing w:before="0" w:after="0"/>
            </w:pPr>
          </w:p>
          <w:p w14:paraId="4F2B2BA8" w14:textId="60C71BCA" w:rsidR="00FB3B27" w:rsidRPr="00ED7BD9" w:rsidRDefault="00FB3B27" w:rsidP="006338E2">
            <w:pPr>
              <w:spacing w:before="0"/>
            </w:pPr>
            <w:r w:rsidRPr="00ED7BD9">
              <w:t>Reason for recommendation:</w:t>
            </w:r>
            <w:r w:rsidR="000B2431" w:rsidRPr="00ED7BD9">
              <w:t xml:space="preserve"> </w:t>
            </w:r>
          </w:p>
          <w:p w14:paraId="52511DBA" w14:textId="77777777" w:rsidR="00FB3B27" w:rsidRPr="00ED7BD9" w:rsidRDefault="00FB3B27" w:rsidP="00FB3B27">
            <w:pPr>
              <w:rPr>
                <w:rFonts w:ascii="Roboto Black" w:hAnsi="Roboto Black"/>
                <w:color w:val="2F5496" w:themeColor="accent1" w:themeShade="BF"/>
                <w:szCs w:val="24"/>
              </w:rPr>
            </w:pPr>
          </w:p>
          <w:p w14:paraId="2F23B672" w14:textId="58EB91EA" w:rsidR="00FB3B27" w:rsidRPr="00ED7BD9" w:rsidRDefault="00FB3B27" w:rsidP="007548B6">
            <w:pPr>
              <w:spacing w:after="240"/>
              <w:rPr>
                <w:b/>
                <w:color w:val="2F5496" w:themeColor="accent1" w:themeShade="BF"/>
                <w:sz w:val="20"/>
                <w:szCs w:val="20"/>
              </w:rPr>
            </w:pPr>
          </w:p>
        </w:tc>
      </w:tr>
    </w:tbl>
    <w:p w14:paraId="47D30B72" w14:textId="77777777" w:rsidR="006338E2" w:rsidRPr="00ED7BD9" w:rsidRDefault="006338E2" w:rsidP="006338E2">
      <w:pPr>
        <w:spacing w:before="0" w:after="0"/>
        <w:rPr>
          <w:b/>
          <w:bCs/>
          <w:lang w:val="en-US"/>
        </w:rPr>
      </w:pP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EBF0F9"/>
        <w:tblLook w:val="04A0" w:firstRow="1" w:lastRow="0" w:firstColumn="1" w:lastColumn="0" w:noHBand="0" w:noVBand="1"/>
      </w:tblPr>
      <w:tblGrid>
        <w:gridCol w:w="2041"/>
        <w:gridCol w:w="7309"/>
      </w:tblGrid>
      <w:tr w:rsidR="006338E2" w:rsidRPr="00ED7BD9" w14:paraId="5156CD5C" w14:textId="7C044CBF" w:rsidTr="004F4D02">
        <w:tc>
          <w:tcPr>
            <w:tcW w:w="9350" w:type="dxa"/>
            <w:gridSpan w:val="2"/>
            <w:shd w:val="clear" w:color="auto" w:fill="EBF0F9"/>
          </w:tcPr>
          <w:p w14:paraId="4C01391E" w14:textId="7E069EC7" w:rsidR="006338E2" w:rsidRPr="00ED7BD9" w:rsidRDefault="006338E2" w:rsidP="007548B6">
            <w:pPr>
              <w:spacing w:before="80" w:after="80"/>
              <w:rPr>
                <w:b/>
                <w:color w:val="2F5496" w:themeColor="accent1" w:themeShade="BF"/>
                <w:lang w:val="en-US"/>
              </w:rPr>
            </w:pPr>
            <w:r w:rsidRPr="00ED7BD9">
              <w:rPr>
                <w:b/>
                <w:color w:val="2F5496" w:themeColor="accent1" w:themeShade="BF"/>
                <w:lang w:val="en-US"/>
              </w:rPr>
              <w:t>Review and Approvals</w:t>
            </w:r>
          </w:p>
        </w:tc>
      </w:tr>
      <w:tr w:rsidR="006338E2" w:rsidRPr="00ED7BD9" w14:paraId="1E2D065E" w14:textId="65F905F1" w:rsidTr="002D7623">
        <w:trPr>
          <w:trHeight w:val="1705"/>
        </w:trPr>
        <w:tc>
          <w:tcPr>
            <w:tcW w:w="2122" w:type="dxa"/>
            <w:shd w:val="clear" w:color="auto" w:fill="FFFFFF" w:themeFill="background1"/>
          </w:tcPr>
          <w:p w14:paraId="7F0C83E6" w14:textId="60059E1F" w:rsidR="006338E2" w:rsidRPr="00ED7BD9" w:rsidRDefault="006338E2" w:rsidP="007548B6">
            <w:pPr>
              <w:spacing w:after="240"/>
              <w:rPr>
                <w:b/>
                <w:color w:val="2F5496" w:themeColor="accent1" w:themeShade="BF"/>
                <w:sz w:val="20"/>
                <w:szCs w:val="20"/>
              </w:rPr>
            </w:pPr>
            <w:r w:rsidRPr="00ED7BD9">
              <w:rPr>
                <w:b/>
                <w:color w:val="2F5496" w:themeColor="accent1" w:themeShade="BF"/>
                <w:lang w:val="en-US"/>
              </w:rPr>
              <w:t>Policy Owner</w:t>
            </w:r>
          </w:p>
        </w:tc>
        <w:tc>
          <w:tcPr>
            <w:tcW w:w="7228" w:type="dxa"/>
            <w:shd w:val="clear" w:color="auto" w:fill="FFFFFF" w:themeFill="background1"/>
          </w:tcPr>
          <w:p w14:paraId="2BBABC43" w14:textId="58EE16DB" w:rsidR="00A510E3" w:rsidRPr="00ED7BD9" w:rsidRDefault="00A510E3" w:rsidP="002D7623">
            <w:pPr>
              <w:spacing w:before="840" w:after="0"/>
              <w:rPr>
                <w:b/>
                <w:bCs/>
                <w:sz w:val="16"/>
                <w:szCs w:val="16"/>
              </w:rPr>
            </w:pPr>
            <w:r w:rsidRPr="00ED7BD9">
              <w:rPr>
                <w:b/>
                <w:bCs/>
                <w:sz w:val="16"/>
                <w:szCs w:val="16"/>
              </w:rPr>
              <w:t>_________________________________________________________________________________________</w:t>
            </w:r>
          </w:p>
          <w:p w14:paraId="1D65EAC9" w14:textId="6E21796B" w:rsidR="006338E2" w:rsidRPr="00ED7BD9" w:rsidRDefault="006338E2" w:rsidP="00A510E3">
            <w:pPr>
              <w:spacing w:before="0" w:after="240"/>
              <w:rPr>
                <w:b/>
                <w:color w:val="2F5496" w:themeColor="accent1" w:themeShade="BF"/>
                <w:sz w:val="20"/>
                <w:szCs w:val="20"/>
              </w:rPr>
            </w:pPr>
            <w:r w:rsidRPr="00ED7BD9">
              <w:rPr>
                <w:sz w:val="20"/>
                <w:szCs w:val="20"/>
              </w:rPr>
              <w:t xml:space="preserve">Signature                                                                      </w:t>
            </w:r>
            <w:r w:rsidR="00A510E3" w:rsidRPr="00ED7BD9">
              <w:rPr>
                <w:sz w:val="20"/>
                <w:szCs w:val="20"/>
              </w:rPr>
              <w:t xml:space="preserve">        </w:t>
            </w:r>
            <w:r w:rsidRPr="00ED7BD9">
              <w:rPr>
                <w:sz w:val="20"/>
                <w:szCs w:val="20"/>
              </w:rPr>
              <w:t xml:space="preserve"> Date</w:t>
            </w:r>
          </w:p>
        </w:tc>
      </w:tr>
      <w:tr w:rsidR="006338E2" w:rsidRPr="00ED7BD9" w14:paraId="0F2B99EA" w14:textId="69ECDAA3" w:rsidTr="002D7623">
        <w:trPr>
          <w:trHeight w:val="1705"/>
        </w:trPr>
        <w:tc>
          <w:tcPr>
            <w:tcW w:w="2122" w:type="dxa"/>
            <w:shd w:val="clear" w:color="auto" w:fill="FFFFFF" w:themeFill="background1"/>
          </w:tcPr>
          <w:p w14:paraId="5DE75819" w14:textId="6C082923" w:rsidR="006338E2" w:rsidRPr="00ED7BD9" w:rsidRDefault="00ED7BD9" w:rsidP="006338E2">
            <w:pPr>
              <w:rPr>
                <w:b/>
                <w:color w:val="2F5496" w:themeColor="accent1" w:themeShade="BF"/>
              </w:rPr>
            </w:pPr>
            <w:r w:rsidRPr="00ED7BD9">
              <w:rPr>
                <w:b/>
                <w:color w:val="2F5496" w:themeColor="accent1" w:themeShade="BF"/>
                <w:lang w:val="en-US"/>
              </w:rPr>
              <w:t>Director of Policy, Legislation and RCE Liaison</w:t>
            </w:r>
            <w:r w:rsidR="006338E2" w:rsidRPr="00ED7BD9">
              <w:rPr>
                <w:b/>
                <w:color w:val="2F5496" w:themeColor="accent1" w:themeShade="BF"/>
                <w:lang w:val="en-US"/>
              </w:rPr>
              <w:t>, EECD</w:t>
            </w:r>
          </w:p>
        </w:tc>
        <w:tc>
          <w:tcPr>
            <w:tcW w:w="7228" w:type="dxa"/>
            <w:shd w:val="clear" w:color="auto" w:fill="FFFFFF" w:themeFill="background1"/>
          </w:tcPr>
          <w:p w14:paraId="17087150" w14:textId="382A55A0" w:rsidR="00A510E3" w:rsidRPr="00ED7BD9" w:rsidRDefault="00A510E3" w:rsidP="002D7623">
            <w:pPr>
              <w:spacing w:before="840" w:after="0"/>
              <w:rPr>
                <w:b/>
                <w:bCs/>
                <w:sz w:val="16"/>
                <w:szCs w:val="16"/>
              </w:rPr>
            </w:pPr>
            <w:r w:rsidRPr="00ED7BD9">
              <w:rPr>
                <w:b/>
                <w:bCs/>
                <w:sz w:val="16"/>
                <w:szCs w:val="16"/>
              </w:rPr>
              <w:t>_________________________________________________________________________________________</w:t>
            </w:r>
          </w:p>
          <w:p w14:paraId="3E8C9334" w14:textId="2089B8F9" w:rsidR="006338E2" w:rsidRPr="00ED7BD9" w:rsidRDefault="00A510E3" w:rsidP="00A510E3">
            <w:pPr>
              <w:spacing w:before="0" w:after="240"/>
            </w:pPr>
            <w:r w:rsidRPr="00ED7BD9">
              <w:rPr>
                <w:sz w:val="20"/>
                <w:szCs w:val="20"/>
              </w:rPr>
              <w:t>Signature                                                                               Date</w:t>
            </w:r>
          </w:p>
        </w:tc>
      </w:tr>
      <w:tr w:rsidR="006338E2" w:rsidRPr="00ED7BD9" w14:paraId="5A2E0DC0" w14:textId="31F812A0" w:rsidTr="002D7623">
        <w:trPr>
          <w:trHeight w:val="1705"/>
        </w:trPr>
        <w:tc>
          <w:tcPr>
            <w:tcW w:w="2122" w:type="dxa"/>
            <w:shd w:val="clear" w:color="auto" w:fill="FFFFFF" w:themeFill="background1"/>
          </w:tcPr>
          <w:p w14:paraId="33FBB3D0" w14:textId="6C0DEF82" w:rsidR="006338E2" w:rsidRPr="00ED7BD9" w:rsidRDefault="006338E2" w:rsidP="006338E2">
            <w:pPr>
              <w:rPr>
                <w:b/>
                <w:color w:val="2F5496" w:themeColor="accent1" w:themeShade="BF"/>
              </w:rPr>
            </w:pPr>
            <w:r w:rsidRPr="00ED7BD9">
              <w:rPr>
                <w:b/>
                <w:color w:val="2F5496" w:themeColor="accent1" w:themeShade="BF"/>
              </w:rPr>
              <w:t xml:space="preserve">Executive Director, </w:t>
            </w:r>
            <w:r w:rsidR="002D7623">
              <w:rPr>
                <w:b/>
                <w:color w:val="2F5496" w:themeColor="accent1" w:themeShade="BF"/>
              </w:rPr>
              <w:br/>
            </w:r>
            <w:r w:rsidRPr="00ED7BD9">
              <w:rPr>
                <w:b/>
                <w:color w:val="2F5496" w:themeColor="accent1" w:themeShade="BF"/>
              </w:rPr>
              <w:t>Strategic Policy and Research, EECD</w:t>
            </w:r>
          </w:p>
        </w:tc>
        <w:tc>
          <w:tcPr>
            <w:tcW w:w="7228" w:type="dxa"/>
            <w:shd w:val="clear" w:color="auto" w:fill="FFFFFF" w:themeFill="background1"/>
          </w:tcPr>
          <w:p w14:paraId="14EF4AB6" w14:textId="6372504C" w:rsidR="006338E2" w:rsidRPr="00ED7BD9" w:rsidRDefault="00A510E3" w:rsidP="002D7623">
            <w:pPr>
              <w:spacing w:before="840" w:after="0"/>
            </w:pPr>
            <w:r w:rsidRPr="00ED7BD9">
              <w:rPr>
                <w:b/>
                <w:bCs/>
                <w:sz w:val="16"/>
                <w:szCs w:val="16"/>
              </w:rPr>
              <w:t>_________________________________________________________________________________________</w:t>
            </w:r>
            <w:r w:rsidR="00ED7BD9" w:rsidRPr="00ED7BD9">
              <w:rPr>
                <w:b/>
                <w:bCs/>
                <w:sz w:val="16"/>
                <w:szCs w:val="16"/>
              </w:rPr>
              <w:br/>
            </w:r>
            <w:r w:rsidRPr="00ED7BD9">
              <w:rPr>
                <w:sz w:val="20"/>
                <w:szCs w:val="20"/>
              </w:rPr>
              <w:t>Signature                                                                               Date</w:t>
            </w:r>
          </w:p>
        </w:tc>
      </w:tr>
    </w:tbl>
    <w:p w14:paraId="46DED238" w14:textId="67CD7828" w:rsidR="00CE1003" w:rsidRPr="006338E2" w:rsidRDefault="00F50851" w:rsidP="00F50851">
      <w:pPr>
        <w:rPr>
          <w:rFonts w:ascii="Roboto Black" w:hAnsi="Roboto Black"/>
          <w:color w:val="2F5496" w:themeColor="accent1" w:themeShade="BF"/>
          <w:szCs w:val="24"/>
        </w:rPr>
      </w:pPr>
      <w:r w:rsidRPr="00ED7BD9">
        <w:rPr>
          <w:sz w:val="14"/>
          <w:szCs w:val="14"/>
        </w:rPr>
        <w:t>202</w:t>
      </w:r>
      <w:r w:rsidR="002D7623">
        <w:rPr>
          <w:sz w:val="14"/>
          <w:szCs w:val="14"/>
        </w:rPr>
        <w:t>40</w:t>
      </w:r>
      <w:r w:rsidR="00535333">
        <w:rPr>
          <w:sz w:val="14"/>
          <w:szCs w:val="14"/>
        </w:rPr>
        <w:t>513</w:t>
      </w:r>
    </w:p>
    <w:sectPr w:rsidR="00CE1003" w:rsidRPr="006338E2" w:rsidSect="00154AB6">
      <w:footerReference w:type="default" r:id="rId12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2A3E9" w14:textId="77777777" w:rsidR="00FD66FF" w:rsidRDefault="00FD66FF" w:rsidP="006C2E61">
      <w:pPr>
        <w:spacing w:before="0" w:after="0"/>
      </w:pPr>
      <w:r>
        <w:separator/>
      </w:r>
    </w:p>
  </w:endnote>
  <w:endnote w:type="continuationSeparator" w:id="0">
    <w:p w14:paraId="1DB85183" w14:textId="77777777" w:rsidR="00FD66FF" w:rsidRDefault="00FD66FF" w:rsidP="006C2E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notTrueType/>
    <w:pitch w:val="variable"/>
    <w:sig w:usb0="00000083" w:usb1="00000000" w:usb2="00000000" w:usb3="00000000" w:csb0="000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Black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1034497348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ACAAFC" w14:textId="02865D2F" w:rsidR="006C2E61" w:rsidRPr="006C2E61" w:rsidRDefault="006C2E61">
            <w:pPr>
              <w:pStyle w:val="Footer"/>
              <w:jc w:val="right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Policy </w:t>
            </w:r>
            <w:r w:rsidR="001D565B">
              <w:rPr>
                <w:b/>
                <w:bCs/>
                <w:color w:val="2F5496" w:themeColor="accent1" w:themeShade="BF"/>
                <w:sz w:val="18"/>
                <w:szCs w:val="18"/>
              </w:rPr>
              <w:t>Evaluation</w:t>
            </w:r>
            <w:r w:rsidR="00AD0BB6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: </w:t>
            </w:r>
            <w:r w:rsidR="00AD0BB6" w:rsidRPr="00AD0BB6">
              <w:rPr>
                <w:color w:val="2F5496" w:themeColor="accent1" w:themeShade="BF"/>
                <w:sz w:val="18"/>
                <w:szCs w:val="18"/>
              </w:rPr>
              <w:t>Education and Early Childhood Development</w:t>
            </w:r>
            <w:r w:rsidR="00AD0BB6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ab/>
              <w:t xml:space="preserve"> Page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PAGE </w:instrTex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of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NUMPAGES  </w:instrTex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  <w:bCs/>
        <w:color w:val="2F5496" w:themeColor="accent1" w:themeShade="BF"/>
        <w:sz w:val="18"/>
        <w:szCs w:val="18"/>
      </w:rPr>
      <w:id w:val="-57711310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  <w:color w:val="2F5496" w:themeColor="accent1" w:themeShade="BF"/>
            <w:sz w:val="18"/>
            <w:szCs w:val="18"/>
          </w:rPr>
          <w:id w:val="-2036644078"/>
          <w:docPartObj>
            <w:docPartGallery w:val="Page Numbers (Top of Page)"/>
            <w:docPartUnique/>
          </w:docPartObj>
        </w:sdtPr>
        <w:sdtEndPr/>
        <w:sdtContent>
          <w:p w14:paraId="63EA974F" w14:textId="02DDB9F0" w:rsidR="0012457B" w:rsidRPr="006C2E61" w:rsidRDefault="0012457B">
            <w:pPr>
              <w:pStyle w:val="Footer"/>
              <w:jc w:val="right"/>
              <w:rPr>
                <w:b/>
                <w:bCs/>
                <w:color w:val="2F5496" w:themeColor="accent1" w:themeShade="BF"/>
                <w:sz w:val="18"/>
                <w:szCs w:val="18"/>
              </w:rPr>
            </w:pP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Policy </w:t>
            </w:r>
            <w:r w:rsidR="001D565B">
              <w:rPr>
                <w:b/>
                <w:bCs/>
                <w:color w:val="2F5496" w:themeColor="accent1" w:themeShade="BF"/>
                <w:sz w:val="18"/>
                <w:szCs w:val="18"/>
              </w:rPr>
              <w:t>Evaluation</w:t>
            </w: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: </w:t>
            </w:r>
            <w:r w:rsidRPr="00AD0BB6">
              <w:rPr>
                <w:color w:val="2F5496" w:themeColor="accent1" w:themeShade="BF"/>
                <w:sz w:val="18"/>
                <w:szCs w:val="18"/>
              </w:rPr>
              <w:t>Education and Early Childhood Development</w:t>
            </w:r>
            <w:r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ab/>
              <w:t xml:space="preserve"> Page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PAGE </w:instrTex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t xml:space="preserve"> of 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begin"/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instrText xml:space="preserve"> NUMPAGES  </w:instrTex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separate"/>
            </w:r>
            <w:r w:rsidRPr="006C2E61">
              <w:rPr>
                <w:b/>
                <w:bCs/>
                <w:noProof/>
                <w:color w:val="2F5496" w:themeColor="accent1" w:themeShade="BF"/>
                <w:sz w:val="18"/>
                <w:szCs w:val="18"/>
              </w:rPr>
              <w:t>2</w:t>
            </w:r>
            <w:r w:rsidRPr="006C2E61">
              <w:rPr>
                <w:b/>
                <w:bCs/>
                <w:color w:val="2F5496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BF671" w14:textId="77777777" w:rsidR="00FD66FF" w:rsidRDefault="00FD66FF" w:rsidP="006C2E61">
      <w:pPr>
        <w:spacing w:before="0" w:after="0"/>
      </w:pPr>
      <w:r>
        <w:separator/>
      </w:r>
    </w:p>
  </w:footnote>
  <w:footnote w:type="continuationSeparator" w:id="0">
    <w:p w14:paraId="4F5999B4" w14:textId="77777777" w:rsidR="00FD66FF" w:rsidRDefault="00FD66FF" w:rsidP="006C2E6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94E23F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4A20BB"/>
    <w:multiLevelType w:val="hybridMultilevel"/>
    <w:tmpl w:val="D8BAFABA"/>
    <w:lvl w:ilvl="0" w:tplc="5EA8AE16">
      <w:start w:val="1"/>
      <w:numFmt w:val="bullet"/>
      <w:pStyle w:val="Style1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7474B"/>
    <w:multiLevelType w:val="hybridMultilevel"/>
    <w:tmpl w:val="9B56C736"/>
    <w:lvl w:ilvl="0" w:tplc="5DE6A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3121C"/>
    <w:multiLevelType w:val="multilevel"/>
    <w:tmpl w:val="240E7CDE"/>
    <w:lvl w:ilvl="0">
      <w:start w:val="1"/>
      <w:numFmt w:val="bullet"/>
      <w:pStyle w:val="Bullet1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61E4C05"/>
    <w:multiLevelType w:val="hybridMultilevel"/>
    <w:tmpl w:val="33B6443A"/>
    <w:lvl w:ilvl="0" w:tplc="08CA9E7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b w:val="0"/>
        <w:i w:val="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3D3CC0"/>
    <w:multiLevelType w:val="hybridMultilevel"/>
    <w:tmpl w:val="B94E7C46"/>
    <w:lvl w:ilvl="0" w:tplc="F97EE75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6406D7"/>
    <w:multiLevelType w:val="hybridMultilevel"/>
    <w:tmpl w:val="15F81562"/>
    <w:lvl w:ilvl="0" w:tplc="F97EE75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759253">
    <w:abstractNumId w:val="2"/>
  </w:num>
  <w:num w:numId="2" w16cid:durableId="1144854880">
    <w:abstractNumId w:val="3"/>
  </w:num>
  <w:num w:numId="3" w16cid:durableId="1946574072">
    <w:abstractNumId w:val="4"/>
  </w:num>
  <w:num w:numId="4" w16cid:durableId="220597598">
    <w:abstractNumId w:val="1"/>
  </w:num>
  <w:num w:numId="5" w16cid:durableId="520820328">
    <w:abstractNumId w:val="6"/>
  </w:num>
  <w:num w:numId="6" w16cid:durableId="187379136">
    <w:abstractNumId w:val="3"/>
  </w:num>
  <w:num w:numId="7" w16cid:durableId="1561675481">
    <w:abstractNumId w:val="5"/>
  </w:num>
  <w:num w:numId="8" w16cid:durableId="44206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61"/>
    <w:rsid w:val="00005466"/>
    <w:rsid w:val="0003498E"/>
    <w:rsid w:val="00045622"/>
    <w:rsid w:val="000B2431"/>
    <w:rsid w:val="000B4155"/>
    <w:rsid w:val="0012457B"/>
    <w:rsid w:val="00152344"/>
    <w:rsid w:val="00154AB6"/>
    <w:rsid w:val="001A2F76"/>
    <w:rsid w:val="001D565B"/>
    <w:rsid w:val="002207D9"/>
    <w:rsid w:val="00243755"/>
    <w:rsid w:val="002821D5"/>
    <w:rsid w:val="002D7623"/>
    <w:rsid w:val="002F59EE"/>
    <w:rsid w:val="003631B9"/>
    <w:rsid w:val="00387931"/>
    <w:rsid w:val="00390D5C"/>
    <w:rsid w:val="0043108F"/>
    <w:rsid w:val="00471B95"/>
    <w:rsid w:val="004A5C09"/>
    <w:rsid w:val="004B2D8C"/>
    <w:rsid w:val="004D1B24"/>
    <w:rsid w:val="004F279B"/>
    <w:rsid w:val="00501575"/>
    <w:rsid w:val="00511BA4"/>
    <w:rsid w:val="00513E48"/>
    <w:rsid w:val="00532349"/>
    <w:rsid w:val="00535333"/>
    <w:rsid w:val="00555FD5"/>
    <w:rsid w:val="005803F6"/>
    <w:rsid w:val="005E3B15"/>
    <w:rsid w:val="006338E2"/>
    <w:rsid w:val="006C2E61"/>
    <w:rsid w:val="006C6301"/>
    <w:rsid w:val="0084355C"/>
    <w:rsid w:val="00855F16"/>
    <w:rsid w:val="00873349"/>
    <w:rsid w:val="008B6EC8"/>
    <w:rsid w:val="008C2638"/>
    <w:rsid w:val="008E0F62"/>
    <w:rsid w:val="00A510E3"/>
    <w:rsid w:val="00AC06CF"/>
    <w:rsid w:val="00AD0BB6"/>
    <w:rsid w:val="00BB1D5B"/>
    <w:rsid w:val="00BC1A27"/>
    <w:rsid w:val="00BE630F"/>
    <w:rsid w:val="00CB4C79"/>
    <w:rsid w:val="00CE1003"/>
    <w:rsid w:val="00CE6B64"/>
    <w:rsid w:val="00D45327"/>
    <w:rsid w:val="00D6313F"/>
    <w:rsid w:val="00D739B7"/>
    <w:rsid w:val="00D76F73"/>
    <w:rsid w:val="00DA41F6"/>
    <w:rsid w:val="00DA449B"/>
    <w:rsid w:val="00DF2107"/>
    <w:rsid w:val="00DF39F2"/>
    <w:rsid w:val="00E01D68"/>
    <w:rsid w:val="00E04CA1"/>
    <w:rsid w:val="00E16911"/>
    <w:rsid w:val="00E34D36"/>
    <w:rsid w:val="00E45139"/>
    <w:rsid w:val="00ED7BD9"/>
    <w:rsid w:val="00EF39B8"/>
    <w:rsid w:val="00F012AA"/>
    <w:rsid w:val="00F50851"/>
    <w:rsid w:val="00F53B53"/>
    <w:rsid w:val="00FA3BD9"/>
    <w:rsid w:val="00FB3B27"/>
    <w:rsid w:val="00FD049D"/>
    <w:rsid w:val="00FD66FF"/>
    <w:rsid w:val="00FE19DF"/>
    <w:rsid w:val="00F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C5046A"/>
  <w15:chartTrackingRefBased/>
  <w15:docId w15:val="{DF31E703-5F38-452D-9A31-161D15E2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BE630F"/>
    <w:pPr>
      <w:spacing w:before="120" w:after="120" w:line="240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6F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2107"/>
    <w:pPr>
      <w:keepNext/>
      <w:keepLines/>
      <w:spacing w:before="80" w:after="80"/>
      <w:outlineLvl w:val="1"/>
    </w:pPr>
    <w:rPr>
      <w:rFonts w:ascii="Roboto Black" w:eastAsiaTheme="majorEastAsia" w:hAnsi="Roboto Black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link w:val="Bullet1Char"/>
    <w:qFormat/>
    <w:rsid w:val="00F50851"/>
    <w:pPr>
      <w:numPr>
        <w:numId w:val="2"/>
      </w:numPr>
      <w:spacing w:before="80" w:after="80"/>
    </w:pPr>
  </w:style>
  <w:style w:type="character" w:customStyle="1" w:styleId="Bullet1Char">
    <w:name w:val="Bullet 1 Char"/>
    <w:basedOn w:val="DefaultParagraphFont"/>
    <w:link w:val="Bullet1"/>
    <w:rsid w:val="000B2431"/>
    <w:rPr>
      <w:rFonts w:ascii="Roboto" w:hAnsi="Roboto"/>
      <w:kern w:val="0"/>
      <w14:ligatures w14:val="none"/>
    </w:rPr>
  </w:style>
  <w:style w:type="table" w:styleId="TableGrid">
    <w:name w:val="Table Grid"/>
    <w:basedOn w:val="TableNormal"/>
    <w:uiPriority w:val="39"/>
    <w:rsid w:val="006C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6C2E61"/>
    <w:pPr>
      <w:spacing w:after="0"/>
      <w:contextualSpacing/>
    </w:pPr>
    <w:rPr>
      <w:rFonts w:eastAsiaTheme="majorEastAsia" w:cstheme="majorBidi"/>
      <w:color w:val="000000" w:themeColor="text1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2E61"/>
    <w:rPr>
      <w:rFonts w:ascii="Roboto" w:eastAsiaTheme="majorEastAsia" w:hAnsi="Roboto" w:cstheme="majorBidi"/>
      <w:color w:val="000000" w:themeColor="text1"/>
      <w:spacing w:val="-10"/>
      <w:kern w:val="28"/>
      <w:sz w:val="40"/>
      <w:szCs w:val="56"/>
      <w14:ligatures w14:val="none"/>
    </w:rPr>
  </w:style>
  <w:style w:type="character" w:customStyle="1" w:styleId="cf01">
    <w:name w:val="cf01"/>
    <w:basedOn w:val="DefaultParagraphFont"/>
    <w:rsid w:val="006C2E61"/>
    <w:rPr>
      <w:rFonts w:ascii="Segoe UI" w:hAnsi="Segoe UI" w:cs="Segoe UI" w:hint="default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DF2107"/>
    <w:rPr>
      <w:rFonts w:ascii="Roboto Black" w:eastAsiaTheme="majorEastAsia" w:hAnsi="Roboto Black" w:cstheme="majorBidi"/>
      <w:color w:val="2F5496" w:themeColor="accent1" w:themeShade="BF"/>
      <w:kern w:val="0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C2E6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C2E61"/>
    <w:rPr>
      <w:rFonts w:ascii="Roboto" w:hAnsi="Roboto"/>
      <w:kern w:val="0"/>
      <w:sz w:val="20"/>
      <w14:ligatures w14:val="none"/>
    </w:rPr>
  </w:style>
  <w:style w:type="paragraph" w:styleId="NoSpacing">
    <w:name w:val="No Spacing"/>
    <w:uiPriority w:val="1"/>
    <w:qFormat/>
    <w:rsid w:val="006C2E61"/>
    <w:pPr>
      <w:spacing w:after="0" w:line="240" w:lineRule="auto"/>
    </w:pPr>
    <w:rPr>
      <w:rFonts w:ascii="Roboto" w:hAnsi="Roboto"/>
      <w:kern w:val="0"/>
      <w:sz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D76F73"/>
    <w:rPr>
      <w:rFonts w:asciiTheme="majorHAnsi" w:eastAsiaTheme="majorEastAsia" w:hAnsiTheme="majorHAnsi" w:cstheme="majorBidi"/>
      <w:kern w:val="0"/>
      <w:sz w:val="40"/>
      <w:szCs w:val="32"/>
      <w14:ligatures w14:val="none"/>
    </w:rPr>
  </w:style>
  <w:style w:type="paragraph" w:styleId="Revision">
    <w:name w:val="Revision"/>
    <w:hidden/>
    <w:uiPriority w:val="99"/>
    <w:semiHidden/>
    <w:rsid w:val="00555FD5"/>
    <w:pPr>
      <w:spacing w:after="0" w:line="240" w:lineRule="auto"/>
    </w:pPr>
    <w:rPr>
      <w:rFonts w:ascii="Roboto" w:hAnsi="Roboto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733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733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73349"/>
    <w:rPr>
      <w:rFonts w:ascii="Roboto" w:hAnsi="Roboto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3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349"/>
    <w:rPr>
      <w:rFonts w:ascii="Roboto" w:hAnsi="Roboto"/>
      <w:b/>
      <w:bCs/>
      <w:kern w:val="0"/>
      <w:sz w:val="20"/>
      <w:szCs w:val="20"/>
      <w14:ligatures w14:val="none"/>
    </w:rPr>
  </w:style>
  <w:style w:type="character" w:customStyle="1" w:styleId="normaltextrun">
    <w:name w:val="normaltextrun"/>
    <w:basedOn w:val="DefaultParagraphFont"/>
    <w:rsid w:val="00F53B53"/>
  </w:style>
  <w:style w:type="paragraph" w:styleId="ListParagraph">
    <w:name w:val="List Paragraph"/>
    <w:basedOn w:val="Normal"/>
    <w:uiPriority w:val="34"/>
    <w:qFormat/>
    <w:rsid w:val="00F53B53"/>
    <w:pPr>
      <w:spacing w:before="0" w:line="259" w:lineRule="auto"/>
      <w:ind w:left="720"/>
      <w:contextualSpacing/>
    </w:pPr>
  </w:style>
  <w:style w:type="character" w:customStyle="1" w:styleId="eop">
    <w:name w:val="eop"/>
    <w:basedOn w:val="DefaultParagraphFont"/>
    <w:rsid w:val="00F53B53"/>
  </w:style>
  <w:style w:type="paragraph" w:customStyle="1" w:styleId="paragraph">
    <w:name w:val="paragraph"/>
    <w:basedOn w:val="Normal"/>
    <w:rsid w:val="00F53B5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n-CA"/>
    </w:rPr>
  </w:style>
  <w:style w:type="paragraph" w:customStyle="1" w:styleId="Style1">
    <w:name w:val="Style1"/>
    <w:basedOn w:val="Bullet1"/>
    <w:link w:val="Style1Char"/>
    <w:qFormat/>
    <w:rsid w:val="008E0F62"/>
    <w:pPr>
      <w:numPr>
        <w:numId w:val="4"/>
      </w:numPr>
      <w:ind w:left="493" w:hanging="244"/>
    </w:pPr>
    <w:rPr>
      <w:lang w:val="en-US"/>
    </w:rPr>
  </w:style>
  <w:style w:type="character" w:customStyle="1" w:styleId="Style1Char">
    <w:name w:val="Style1 Char"/>
    <w:basedOn w:val="Bullet1Char"/>
    <w:link w:val="Style1"/>
    <w:rsid w:val="008E0F62"/>
    <w:rPr>
      <w:rFonts w:ascii="Roboto" w:hAnsi="Roboto"/>
      <w:kern w:val="0"/>
      <w:lang w:val="en-US"/>
      <w14:ligatures w14:val="none"/>
    </w:rPr>
  </w:style>
  <w:style w:type="paragraph" w:styleId="ListBullet">
    <w:name w:val="List Bullet"/>
    <w:basedOn w:val="Normal"/>
    <w:uiPriority w:val="99"/>
    <w:unhideWhenUsed/>
    <w:rsid w:val="00CE1003"/>
    <w:pPr>
      <w:numPr>
        <w:numId w:val="8"/>
      </w:numPr>
      <w:contextualSpacing/>
    </w:pPr>
  </w:style>
  <w:style w:type="paragraph" w:customStyle="1" w:styleId="Heading1b">
    <w:name w:val="Heading 1b"/>
    <w:basedOn w:val="Heading1"/>
    <w:link w:val="Heading1bChar"/>
    <w:qFormat/>
    <w:rsid w:val="00BE630F"/>
    <w:pPr>
      <w:spacing w:before="0" w:after="360"/>
    </w:pPr>
    <w:rPr>
      <w:sz w:val="24"/>
      <w:szCs w:val="22"/>
    </w:rPr>
  </w:style>
  <w:style w:type="character" w:customStyle="1" w:styleId="Heading1bChar">
    <w:name w:val="Heading 1b Char"/>
    <w:basedOn w:val="Heading1Char"/>
    <w:link w:val="Heading1b"/>
    <w:rsid w:val="00BE630F"/>
    <w:rPr>
      <w:rFonts w:asciiTheme="majorHAnsi" w:eastAsiaTheme="majorEastAsia" w:hAnsiTheme="majorHAnsi" w:cstheme="majorBidi"/>
      <w:kern w:val="0"/>
      <w:sz w:val="24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73ee95b-4d23-4f35-888f-a3fe6c89e3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0FD8FCAC31E54CA2002A969F71B2CD" ma:contentTypeVersion="9" ma:contentTypeDescription="Create a new document." ma:contentTypeScope="" ma:versionID="58e6eb040c9c2fee1146f19b159595e5">
  <xsd:schema xmlns:xsd="http://www.w3.org/2001/XMLSchema" xmlns:xs="http://www.w3.org/2001/XMLSchema" xmlns:p="http://schemas.microsoft.com/office/2006/metadata/properties" xmlns:ns3="bdd9c3a1-3192-4896-90d9-63fce7dad2df" xmlns:ns4="c73ee95b-4d23-4f35-888f-a3fe6c89e363" targetNamespace="http://schemas.microsoft.com/office/2006/metadata/properties" ma:root="true" ma:fieldsID="95215cd97ada194f88a01b5e7720ff91" ns3:_="" ns4:_="">
    <xsd:import namespace="bdd9c3a1-3192-4896-90d9-63fce7dad2df"/>
    <xsd:import namespace="c73ee95b-4d23-4f35-888f-a3fe6c89e36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9c3a1-3192-4896-90d9-63fce7dad2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ee95b-4d23-4f35-888f-a3fe6c89e3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0FB804-858B-4E52-9616-4EE7817C5046}">
  <ds:schemaRefs>
    <ds:schemaRef ds:uri="http://schemas.microsoft.com/office/2006/metadata/properties"/>
    <ds:schemaRef ds:uri="http://schemas.microsoft.com/office/infopath/2007/PartnerControls"/>
    <ds:schemaRef ds:uri="c73ee95b-4d23-4f35-888f-a3fe6c89e363"/>
  </ds:schemaRefs>
</ds:datastoreItem>
</file>

<file path=customXml/itemProps2.xml><?xml version="1.0" encoding="utf-8"?>
<ds:datastoreItem xmlns:ds="http://schemas.openxmlformats.org/officeDocument/2006/customXml" ds:itemID="{792DF533-CA12-4E8C-9D48-0C7D58D770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98CBEC-8001-4A5D-9030-0867302E5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d9c3a1-3192-4896-90d9-63fce7dad2df"/>
    <ds:schemaRef ds:uri="c73ee95b-4d23-4f35-888f-a3fe6c89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Colbourne, Lori</dc:creator>
  <cp:keywords/>
  <dc:description/>
  <cp:lastModifiedBy>Colbourne, Lori</cp:lastModifiedBy>
  <cp:revision>5</cp:revision>
  <dcterms:created xsi:type="dcterms:W3CDTF">2023-12-15T18:16:00Z</dcterms:created>
  <dcterms:modified xsi:type="dcterms:W3CDTF">2024-05-13T19:50:00Z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0x010100B70FD8FCAC31E54CA2002A969F71B2CD</vt:lpwstr>
  </property>
</Properties>
</file>